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255" w:rsidRDefault="00006C5B">
      <w:pPr>
        <w:pStyle w:val="Kapitelrubrik"/>
        <w:rPr>
          <w:lang w:val="de-DE"/>
        </w:rPr>
      </w:pPr>
      <w:r>
        <w:rPr>
          <w:noProof/>
          <w:lang w:val="sv-S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2633980</wp:posOffset>
            </wp:positionH>
            <wp:positionV relativeFrom="paragraph">
              <wp:posOffset>0</wp:posOffset>
            </wp:positionV>
            <wp:extent cx="1159510" cy="725805"/>
            <wp:effectExtent l="0" t="0" r="2540" b="0"/>
            <wp:wrapNone/>
            <wp:docPr id="10" name="Bild 10" descr="Dalog24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alog24_blac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08" t="12752" r="18326" b="16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510" cy="72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338B">
        <w:rPr>
          <w:lang w:val="de-DE"/>
        </w:rPr>
        <w:t xml:space="preserve"> </w:t>
      </w:r>
    </w:p>
    <w:p w:rsidR="0012338B" w:rsidRDefault="0012338B">
      <w:pPr>
        <w:pStyle w:val="Kapitelrubrik"/>
        <w:rPr>
          <w:lang w:val="de-DE"/>
        </w:rPr>
      </w:pPr>
      <w:r>
        <w:rPr>
          <w:lang w:val="de-DE"/>
        </w:rPr>
        <w:br/>
        <w:t>DOKUMENTATION</w:t>
      </w:r>
      <w:r>
        <w:rPr>
          <w:lang w:val="de-DE"/>
        </w:rPr>
        <w:br/>
        <w:t>R M S – C D 1</w:t>
      </w:r>
    </w:p>
    <w:p w:rsidR="0012338B" w:rsidRDefault="00006C5B">
      <w:pPr>
        <w:pStyle w:val="Rubrik2"/>
        <w:rPr>
          <w:lang w:val="de-DE"/>
        </w:rPr>
      </w:pPr>
      <w:r>
        <w:rPr>
          <w:noProof/>
          <w:sz w:val="20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1833880</wp:posOffset>
            </wp:positionH>
            <wp:positionV relativeFrom="paragraph">
              <wp:posOffset>5128895</wp:posOffset>
            </wp:positionV>
            <wp:extent cx="2343150" cy="1076325"/>
            <wp:effectExtent l="0" t="0" r="0" b="9525"/>
            <wp:wrapTight wrapText="bothSides">
              <wp:wrapPolygon edited="0">
                <wp:start x="0" y="0"/>
                <wp:lineTo x="0" y="21409"/>
                <wp:lineTo x="21424" y="21409"/>
                <wp:lineTo x="21424" y="0"/>
                <wp:lineTo x="0" y="0"/>
              </wp:wrapPolygon>
            </wp:wrapTight>
            <wp:docPr id="9" name="Bild 9" descr="metso-manu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etso-manua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119380</wp:posOffset>
            </wp:positionH>
            <wp:positionV relativeFrom="paragraph">
              <wp:posOffset>99695</wp:posOffset>
            </wp:positionV>
            <wp:extent cx="6172200" cy="5050155"/>
            <wp:effectExtent l="0" t="0" r="0" b="0"/>
            <wp:wrapTight wrapText="bothSides">
              <wp:wrapPolygon edited="0">
                <wp:start x="0" y="0"/>
                <wp:lineTo x="0" y="21510"/>
                <wp:lineTo x="21533" y="21510"/>
                <wp:lineTo x="21533" y="0"/>
                <wp:lineTo x="0" y="0"/>
              </wp:wrapPolygon>
            </wp:wrapTight>
            <wp:docPr id="7" name="Bild 7" descr="CD1-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D1-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76" r="18893" b="144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505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338B">
        <w:rPr>
          <w:lang w:val="de-DE"/>
        </w:rPr>
        <w:br w:type="page"/>
      </w:r>
      <w:r w:rsidR="0012338B">
        <w:rPr>
          <w:lang w:val="de-DE"/>
        </w:rPr>
        <w:lastRenderedPageBreak/>
        <w:tab/>
      </w:r>
      <w:r w:rsidR="0012338B">
        <w:rPr>
          <w:rFonts w:eastAsia="MS Mincho"/>
          <w:lang w:val="de-DE"/>
        </w:rPr>
        <w:t>RMS-CD1</w:t>
      </w:r>
      <w:r w:rsidR="0012338B">
        <w:rPr>
          <w:rFonts w:eastAsia="MS Mincho"/>
          <w:lang w:val="de-DE"/>
        </w:rPr>
        <w:tab/>
        <w:t>RMS CD DOKUMENTATION</w:t>
      </w:r>
    </w:p>
    <w:p w:rsidR="0012338B" w:rsidRDefault="0012338B">
      <w:pPr>
        <w:tabs>
          <w:tab w:val="left" w:pos="567"/>
        </w:tabs>
        <w:rPr>
          <w:lang w:val="de-DE"/>
        </w:rPr>
      </w:pPr>
    </w:p>
    <w:p w:rsidR="0012338B" w:rsidRDefault="0012338B">
      <w:pPr>
        <w:pStyle w:val="Rubrik4"/>
        <w:tabs>
          <w:tab w:val="clear" w:pos="2835"/>
          <w:tab w:val="left" w:pos="2410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ab/>
        <w:t>ANWEISUNGEN FÛR DAS SYSTEM</w:t>
      </w:r>
      <w:r>
        <w:rPr>
          <w:rFonts w:eastAsia="MS Mincho"/>
          <w:lang w:val="de-DE"/>
        </w:rPr>
        <w:tab/>
        <w:t>Rev. Datum</w:t>
      </w:r>
    </w:p>
    <w:p w:rsidR="0012338B" w:rsidRDefault="0012338B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1.</w:t>
      </w:r>
      <w:r>
        <w:rPr>
          <w:rFonts w:eastAsia="MS Mincho"/>
          <w:lang w:val="de-DE"/>
        </w:rPr>
        <w:tab/>
        <w:t>PAR-CD1</w:t>
      </w:r>
      <w:r>
        <w:rPr>
          <w:rFonts w:eastAsia="MS Mincho"/>
          <w:lang w:val="de-DE"/>
        </w:rPr>
        <w:tab/>
        <w:t>PARAMETERLISTE</w:t>
      </w:r>
      <w:r>
        <w:rPr>
          <w:rFonts w:eastAsia="MS Mincho"/>
          <w:lang w:val="de-DE"/>
        </w:rPr>
        <w:tab/>
      </w:r>
      <w:r w:rsidR="000F4CC2">
        <w:rPr>
          <w:rFonts w:eastAsia="MS Mincho"/>
          <w:lang w:val="de-DE"/>
        </w:rPr>
        <w:t>1. Feb. 2006</w:t>
      </w:r>
    </w:p>
    <w:p w:rsidR="0012338B" w:rsidRDefault="0012338B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2.</w:t>
      </w:r>
      <w:r>
        <w:rPr>
          <w:rFonts w:eastAsia="MS Mincho"/>
          <w:lang w:val="de-DE"/>
        </w:rPr>
        <w:tab/>
        <w:t>KAL-CD1</w:t>
      </w:r>
      <w:r>
        <w:rPr>
          <w:rFonts w:eastAsia="MS Mincho"/>
          <w:lang w:val="de-DE"/>
        </w:rPr>
        <w:tab/>
        <w:t>KALIBRIERUNGSANWEISUNG</w:t>
      </w:r>
      <w:r>
        <w:rPr>
          <w:rFonts w:eastAsia="MS Mincho"/>
          <w:lang w:val="de-DE"/>
        </w:rPr>
        <w:tab/>
      </w:r>
      <w:r w:rsidR="008D0212">
        <w:rPr>
          <w:rFonts w:eastAsia="MS Mincho"/>
          <w:lang w:val="de-DE"/>
        </w:rPr>
        <w:t>1. Feb. 2006</w:t>
      </w:r>
    </w:p>
    <w:p w:rsidR="0012338B" w:rsidRDefault="0012338B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3.</w:t>
      </w:r>
      <w:r>
        <w:rPr>
          <w:rFonts w:eastAsia="MS Mincho"/>
          <w:lang w:val="de-DE"/>
        </w:rPr>
        <w:tab/>
        <w:t>PRO-CD1</w:t>
      </w:r>
      <w:r>
        <w:rPr>
          <w:rFonts w:eastAsia="MS Mincho"/>
          <w:lang w:val="de-DE"/>
        </w:rPr>
        <w:tab/>
        <w:t>PROGRAMMIERUNGSANWEISUNG</w:t>
      </w:r>
      <w:r>
        <w:rPr>
          <w:rFonts w:eastAsia="MS Mincho"/>
          <w:lang w:val="de-DE"/>
        </w:rPr>
        <w:tab/>
      </w:r>
      <w:r w:rsidR="008D0212">
        <w:rPr>
          <w:rFonts w:eastAsia="MS Mincho"/>
          <w:lang w:val="de-DE"/>
        </w:rPr>
        <w:t>1. Feb. 2006</w:t>
      </w:r>
    </w:p>
    <w:p w:rsidR="0012338B" w:rsidRDefault="0012338B">
      <w:pPr>
        <w:pStyle w:val="Rubrik4"/>
        <w:tabs>
          <w:tab w:val="clear" w:pos="2835"/>
          <w:tab w:val="left" w:pos="2410"/>
        </w:tabs>
        <w:ind w:left="567" w:hanging="567"/>
        <w:rPr>
          <w:rFonts w:eastAsia="MS Mincho"/>
          <w:lang w:val="de-DE"/>
        </w:rPr>
      </w:pPr>
      <w:r>
        <w:rPr>
          <w:rFonts w:eastAsia="MS Mincho"/>
          <w:lang w:val="de-DE"/>
        </w:rPr>
        <w:tab/>
        <w:t>GEBRAUCHSANWEISUNGEN FÜR DAS RACK UND DAZUGEHÖRENDE EINHEITEN</w:t>
      </w:r>
    </w:p>
    <w:p w:rsidR="0012338B" w:rsidRDefault="0012338B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4.</w:t>
      </w:r>
      <w:r>
        <w:rPr>
          <w:rFonts w:eastAsia="MS Mincho"/>
          <w:lang w:val="de-DE"/>
        </w:rPr>
        <w:tab/>
        <w:t>RMS-CD1</w:t>
      </w:r>
      <w:r>
        <w:rPr>
          <w:rFonts w:eastAsia="MS Mincho"/>
          <w:lang w:val="de-DE"/>
        </w:rPr>
        <w:tab/>
        <w:t>CONICAL DISC RACK</w:t>
      </w:r>
      <w:r>
        <w:rPr>
          <w:rFonts w:eastAsia="MS Mincho"/>
          <w:lang w:val="de-DE"/>
        </w:rPr>
        <w:tab/>
      </w:r>
      <w:r w:rsidR="00F13DDB">
        <w:rPr>
          <w:rFonts w:eastAsia="MS Mincho"/>
          <w:lang w:val="de-DE"/>
        </w:rPr>
        <w:t>1</w:t>
      </w:r>
      <w:r>
        <w:rPr>
          <w:rFonts w:eastAsia="MS Mincho"/>
          <w:lang w:val="de-DE"/>
        </w:rPr>
        <w:t xml:space="preserve">. </w:t>
      </w:r>
      <w:r w:rsidR="00F13DDB">
        <w:rPr>
          <w:rFonts w:eastAsia="MS Mincho"/>
          <w:lang w:val="de-DE"/>
        </w:rPr>
        <w:t>Okt.</w:t>
      </w:r>
      <w:r>
        <w:rPr>
          <w:rFonts w:eastAsia="MS Mincho"/>
          <w:lang w:val="de-DE"/>
        </w:rPr>
        <w:t>. 200</w:t>
      </w:r>
      <w:r w:rsidR="00F13DDB">
        <w:rPr>
          <w:rFonts w:eastAsia="MS Mincho"/>
          <w:lang w:val="de-DE"/>
        </w:rPr>
        <w:t>4</w:t>
      </w:r>
    </w:p>
    <w:p w:rsidR="000454EF" w:rsidRDefault="0012338B" w:rsidP="000454EF">
      <w:pPr>
        <w:pStyle w:val="UnderRubrik1S"/>
        <w:pageBreakBefore w:val="0"/>
        <w:tabs>
          <w:tab w:val="left" w:pos="2410"/>
          <w:tab w:val="left" w:pos="7938"/>
        </w:tabs>
        <w:spacing w:before="0" w:after="0"/>
        <w:rPr>
          <w:rFonts w:cs="Times New Roman"/>
          <w:lang w:val="de-DE"/>
        </w:rPr>
      </w:pPr>
      <w:r>
        <w:rPr>
          <w:rFonts w:cs="Times New Roman"/>
          <w:lang w:val="de-DE"/>
        </w:rPr>
        <w:t>5.</w:t>
      </w:r>
      <w:r>
        <w:rPr>
          <w:rFonts w:cs="Times New Roman"/>
          <w:lang w:val="de-DE"/>
        </w:rPr>
        <w:tab/>
        <w:t>CMD-RM</w:t>
      </w:r>
      <w:r w:rsidR="000454EF">
        <w:rPr>
          <w:rFonts w:cs="Times New Roman"/>
          <w:lang w:val="de-DE"/>
        </w:rPr>
        <w:t>2</w:t>
      </w:r>
      <w:r>
        <w:rPr>
          <w:rFonts w:cs="Times New Roman"/>
          <w:lang w:val="de-DE"/>
        </w:rPr>
        <w:tab/>
        <w:t>KONTROLLMOTOR-ANTRIEB</w:t>
      </w:r>
      <w:r>
        <w:rPr>
          <w:rFonts w:cs="Times New Roman"/>
          <w:lang w:val="de-DE"/>
        </w:rPr>
        <w:tab/>
      </w:r>
      <w:r w:rsidR="000454EF">
        <w:rPr>
          <w:rFonts w:cs="Times New Roman"/>
          <w:lang w:val="de-DE"/>
        </w:rPr>
        <w:t>1</w:t>
      </w:r>
      <w:r>
        <w:rPr>
          <w:rFonts w:cs="Times New Roman"/>
          <w:lang w:val="de-DE"/>
        </w:rPr>
        <w:t xml:space="preserve">. </w:t>
      </w:r>
      <w:r w:rsidR="000454EF">
        <w:rPr>
          <w:rFonts w:cs="Times New Roman"/>
          <w:lang w:val="de-DE"/>
        </w:rPr>
        <w:t>Okt</w:t>
      </w:r>
      <w:r>
        <w:rPr>
          <w:rFonts w:cs="Times New Roman"/>
          <w:lang w:val="de-DE"/>
        </w:rPr>
        <w:t xml:space="preserve">. </w:t>
      </w:r>
      <w:r w:rsidR="000454EF">
        <w:rPr>
          <w:rFonts w:cs="Times New Roman"/>
          <w:lang w:val="de-DE"/>
        </w:rPr>
        <w:t>2004</w:t>
      </w:r>
    </w:p>
    <w:p w:rsidR="0012338B" w:rsidRDefault="0012338B" w:rsidP="000454EF">
      <w:pPr>
        <w:pStyle w:val="UnderRubrik1S"/>
        <w:pageBreakBefore w:val="0"/>
        <w:tabs>
          <w:tab w:val="left" w:pos="2410"/>
          <w:tab w:val="left" w:pos="7938"/>
        </w:tabs>
        <w:spacing w:before="0" w:after="0"/>
        <w:rPr>
          <w:lang w:val="de-DE"/>
        </w:rPr>
      </w:pPr>
      <w:r>
        <w:rPr>
          <w:lang w:val="de-DE"/>
        </w:rPr>
        <w:t>6.</w:t>
      </w:r>
      <w:r>
        <w:rPr>
          <w:lang w:val="de-DE"/>
        </w:rPr>
        <w:tab/>
        <w:t>CMI-RM1</w:t>
      </w:r>
      <w:r>
        <w:rPr>
          <w:lang w:val="de-DE"/>
        </w:rPr>
        <w:tab/>
        <w:t>KONTROLLMOTOR-INTERFACE</w:t>
      </w:r>
      <w:r>
        <w:rPr>
          <w:lang w:val="de-DE"/>
        </w:rPr>
        <w:tab/>
      </w:r>
      <w:r w:rsidR="000454EF">
        <w:rPr>
          <w:rFonts w:cs="Times New Roman"/>
          <w:lang w:val="de-DE"/>
        </w:rPr>
        <w:t>1. Okt. 2004</w:t>
      </w:r>
    </w:p>
    <w:p w:rsidR="0012338B" w:rsidRDefault="0012338B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7.</w:t>
      </w:r>
      <w:r>
        <w:rPr>
          <w:rFonts w:eastAsia="MS Mincho"/>
          <w:lang w:val="de-DE"/>
        </w:rPr>
        <w:tab/>
        <w:t>VIM-RM1</w:t>
      </w:r>
      <w:r>
        <w:rPr>
          <w:rFonts w:eastAsia="MS Mincho"/>
          <w:lang w:val="de-DE"/>
        </w:rPr>
        <w:tab/>
        <w:t>VIBRATIONSÜBERWACHUNG</w:t>
      </w:r>
      <w:r>
        <w:rPr>
          <w:rFonts w:eastAsia="MS Mincho"/>
          <w:lang w:val="de-DE"/>
        </w:rPr>
        <w:tab/>
        <w:t>4. Juni 1998</w:t>
      </w:r>
    </w:p>
    <w:p w:rsidR="0012338B" w:rsidRDefault="0012338B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8.</w:t>
      </w:r>
      <w:r>
        <w:rPr>
          <w:rFonts w:eastAsia="MS Mincho"/>
          <w:lang w:val="de-DE"/>
        </w:rPr>
        <w:tab/>
        <w:t>MPM-RM2</w:t>
      </w:r>
      <w:r>
        <w:rPr>
          <w:rFonts w:eastAsia="MS Mincho"/>
          <w:lang w:val="de-DE"/>
        </w:rPr>
        <w:tab/>
        <w:t>MOTORKRAFTÜBERWACHUNG</w:t>
      </w:r>
      <w:r>
        <w:rPr>
          <w:rFonts w:eastAsia="MS Mincho"/>
          <w:lang w:val="de-DE"/>
        </w:rPr>
        <w:tab/>
        <w:t>4. Mai 1997</w:t>
      </w:r>
    </w:p>
    <w:p w:rsidR="0012338B" w:rsidRDefault="0012338B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9.</w:t>
      </w:r>
      <w:r>
        <w:rPr>
          <w:rFonts w:eastAsia="MS Mincho"/>
          <w:lang w:val="de-DE"/>
        </w:rPr>
        <w:tab/>
        <w:t>TVD-RM1</w:t>
      </w:r>
      <w:r>
        <w:rPr>
          <w:rFonts w:eastAsia="MS Mincho"/>
          <w:lang w:val="de-DE"/>
        </w:rPr>
        <w:tab/>
        <w:t>TOUCH POINT VIBRATIONSÜBERWACHUNG</w:t>
      </w:r>
      <w:r>
        <w:rPr>
          <w:rFonts w:eastAsia="MS Mincho"/>
          <w:lang w:val="de-DE"/>
        </w:rPr>
        <w:tab/>
        <w:t>4. Juni 1998</w:t>
      </w:r>
    </w:p>
    <w:p w:rsidR="0012338B" w:rsidRDefault="0012338B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10.</w:t>
      </w:r>
      <w:r>
        <w:rPr>
          <w:rFonts w:eastAsia="MS Mincho"/>
          <w:lang w:val="de-DE"/>
        </w:rPr>
        <w:tab/>
        <w:t>POM-RM1</w:t>
      </w:r>
      <w:r>
        <w:rPr>
          <w:rFonts w:eastAsia="MS Mincho"/>
          <w:lang w:val="de-DE"/>
        </w:rPr>
        <w:tab/>
        <w:t>POSITIONSÜBERWACHUNG</w:t>
      </w:r>
      <w:r>
        <w:rPr>
          <w:rFonts w:eastAsia="MS Mincho"/>
          <w:lang w:val="de-DE"/>
        </w:rPr>
        <w:tab/>
        <w:t>4. Juni 1998</w:t>
      </w:r>
    </w:p>
    <w:p w:rsidR="0012338B" w:rsidRDefault="0012338B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11.</w:t>
      </w:r>
      <w:r>
        <w:rPr>
          <w:rFonts w:eastAsia="MS Mincho"/>
          <w:lang w:val="de-DE"/>
        </w:rPr>
        <w:tab/>
        <w:t>HPM-RM1</w:t>
      </w:r>
      <w:r>
        <w:rPr>
          <w:rFonts w:eastAsia="MS Mincho"/>
          <w:lang w:val="de-DE"/>
        </w:rPr>
        <w:tab/>
        <w:t>ÜBERWACHUNG VOM HYDR. DRUCK</w:t>
      </w:r>
      <w:r>
        <w:rPr>
          <w:rFonts w:eastAsia="MS Mincho"/>
          <w:lang w:val="de-DE"/>
        </w:rPr>
        <w:tab/>
        <w:t>5. Aug. 1995</w:t>
      </w:r>
    </w:p>
    <w:p w:rsidR="0012338B" w:rsidRDefault="0012338B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12.</w:t>
      </w:r>
      <w:r>
        <w:rPr>
          <w:rFonts w:eastAsia="MS Mincho"/>
          <w:lang w:val="de-DE"/>
        </w:rPr>
        <w:tab/>
        <w:t>OTM-RM1</w:t>
      </w:r>
      <w:r>
        <w:rPr>
          <w:rFonts w:eastAsia="MS Mincho"/>
          <w:lang w:val="de-DE"/>
        </w:rPr>
        <w:tab/>
        <w:t>TEMPERATURÜBERWACHUNG</w:t>
      </w:r>
      <w:r>
        <w:rPr>
          <w:rFonts w:eastAsia="MS Mincho"/>
          <w:lang w:val="de-DE"/>
        </w:rPr>
        <w:tab/>
        <w:t>4. Juni 1998</w:t>
      </w:r>
    </w:p>
    <w:p w:rsidR="0012338B" w:rsidRDefault="0012338B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13.</w:t>
      </w:r>
      <w:r>
        <w:rPr>
          <w:rFonts w:eastAsia="MS Mincho"/>
          <w:lang w:val="de-DE"/>
        </w:rPr>
        <w:tab/>
        <w:t>DCU-RM2</w:t>
      </w:r>
      <w:r>
        <w:rPr>
          <w:rFonts w:eastAsia="MS Mincho"/>
          <w:lang w:val="de-DE"/>
        </w:rPr>
        <w:tab/>
        <w:t>DISPLAY UND KONTROLLEINHEIT</w:t>
      </w:r>
      <w:r>
        <w:rPr>
          <w:rFonts w:eastAsia="MS Mincho"/>
          <w:lang w:val="de-DE"/>
        </w:rPr>
        <w:tab/>
        <w:t>1. Nov. 2001</w:t>
      </w:r>
    </w:p>
    <w:p w:rsidR="0012338B" w:rsidRDefault="0012338B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14.</w:t>
      </w:r>
      <w:r>
        <w:rPr>
          <w:rFonts w:eastAsia="MS Mincho"/>
          <w:lang w:val="de-DE"/>
        </w:rPr>
        <w:tab/>
        <w:t>DCA-RM1</w:t>
      </w:r>
      <w:r>
        <w:rPr>
          <w:rFonts w:eastAsia="MS Mincho"/>
          <w:lang w:val="de-DE"/>
        </w:rPr>
        <w:tab/>
        <w:t>SCHEIBENABSTAND VERSTÄRKER</w:t>
      </w:r>
      <w:r>
        <w:rPr>
          <w:rFonts w:eastAsia="MS Mincho"/>
          <w:lang w:val="de-DE"/>
        </w:rPr>
        <w:tab/>
        <w:t>4. Aug. 1995</w:t>
      </w:r>
    </w:p>
    <w:p w:rsidR="0012338B" w:rsidRDefault="0012338B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15.</w:t>
      </w:r>
      <w:r>
        <w:rPr>
          <w:rFonts w:eastAsia="MS Mincho"/>
          <w:lang w:val="de-DE"/>
        </w:rPr>
        <w:tab/>
        <w:t>DTM-RM1</w:t>
      </w:r>
      <w:r>
        <w:rPr>
          <w:rFonts w:eastAsia="MS Mincho"/>
          <w:lang w:val="de-DE"/>
        </w:rPr>
        <w:tab/>
        <w:t>SCHEIBENTEMPERATUR ÜBERWACHUNG</w:t>
      </w:r>
      <w:r>
        <w:rPr>
          <w:rFonts w:eastAsia="MS Mincho"/>
          <w:lang w:val="de-DE"/>
        </w:rPr>
        <w:tab/>
        <w:t>4. Feb. 1995</w:t>
      </w:r>
    </w:p>
    <w:p w:rsidR="0012338B" w:rsidRDefault="0012338B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16.</w:t>
      </w:r>
      <w:r>
        <w:rPr>
          <w:rFonts w:eastAsia="MS Mincho"/>
          <w:lang w:val="de-DE"/>
        </w:rPr>
        <w:tab/>
        <w:t>SSM-RM1</w:t>
      </w:r>
      <w:r>
        <w:rPr>
          <w:rFonts w:eastAsia="MS Mincho"/>
          <w:lang w:val="de-DE"/>
        </w:rPr>
        <w:tab/>
        <w:t>ÜBERWACHUNG DER SICHERHEITSKUPPLUNG</w:t>
      </w:r>
      <w:r>
        <w:rPr>
          <w:rFonts w:eastAsia="MS Mincho"/>
          <w:lang w:val="de-DE"/>
        </w:rPr>
        <w:tab/>
        <w:t>4. Juni 1995</w:t>
      </w:r>
    </w:p>
    <w:p w:rsidR="0012338B" w:rsidRDefault="0012338B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17.</w:t>
      </w:r>
      <w:r>
        <w:rPr>
          <w:rFonts w:eastAsia="MS Mincho"/>
          <w:lang w:val="de-DE"/>
        </w:rPr>
        <w:tab/>
      </w:r>
    </w:p>
    <w:p w:rsidR="0012338B" w:rsidRDefault="0012338B">
      <w:pPr>
        <w:pStyle w:val="Rubrik4"/>
        <w:tabs>
          <w:tab w:val="clear" w:pos="2835"/>
          <w:tab w:val="left" w:pos="2410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ab/>
        <w:t>GEBRAUCHSANWEISUNGEN FÜR FRONT DISPLAYS</w:t>
      </w:r>
    </w:p>
    <w:p w:rsidR="0012338B" w:rsidRDefault="0012338B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18.</w:t>
      </w:r>
      <w:r>
        <w:rPr>
          <w:rFonts w:eastAsia="MS Mincho"/>
          <w:lang w:val="de-DE"/>
        </w:rPr>
        <w:tab/>
        <w:t>PDU-RM2</w:t>
      </w:r>
      <w:r>
        <w:rPr>
          <w:rFonts w:eastAsia="MS Mincho"/>
          <w:lang w:val="de-DE"/>
        </w:rPr>
        <w:tab/>
        <w:t>FRONTDISPLAY-EINHEIT</w:t>
      </w:r>
      <w:r>
        <w:rPr>
          <w:rFonts w:eastAsia="MS Mincho"/>
          <w:lang w:val="de-DE"/>
        </w:rPr>
        <w:tab/>
        <w:t>1. Nov. 2001</w:t>
      </w:r>
    </w:p>
    <w:p w:rsidR="0012338B" w:rsidRDefault="0012338B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19.</w:t>
      </w:r>
      <w:r>
        <w:rPr>
          <w:rFonts w:eastAsia="MS Mincho"/>
          <w:lang w:val="de-DE"/>
        </w:rPr>
        <w:tab/>
        <w:t>DSI-01</w:t>
      </w:r>
      <w:r>
        <w:rPr>
          <w:rFonts w:eastAsia="MS Mincho"/>
          <w:lang w:val="de-DE"/>
        </w:rPr>
        <w:tab/>
        <w:t>DIGITALE SIGNAL-ANZEIGE, 24VDC</w:t>
      </w:r>
      <w:r>
        <w:rPr>
          <w:rFonts w:eastAsia="MS Mincho"/>
          <w:lang w:val="de-DE"/>
        </w:rPr>
        <w:tab/>
        <w:t>18. Feb. 1995</w:t>
      </w:r>
    </w:p>
    <w:p w:rsidR="0012338B" w:rsidRDefault="0012338B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ab/>
        <w:t>DSI-02</w:t>
      </w:r>
      <w:r>
        <w:rPr>
          <w:rFonts w:eastAsia="MS Mincho"/>
          <w:lang w:val="de-DE"/>
        </w:rPr>
        <w:tab/>
        <w:t>DIGITALE SIGNAL-ANZEIGE, 115VAC</w:t>
      </w:r>
      <w:r>
        <w:rPr>
          <w:rFonts w:eastAsia="MS Mincho"/>
          <w:lang w:val="de-DE"/>
        </w:rPr>
        <w:tab/>
        <w:t>18. Feb. 1995</w:t>
      </w:r>
    </w:p>
    <w:p w:rsidR="0012338B" w:rsidRDefault="0012338B">
      <w:pPr>
        <w:pStyle w:val="Rubrik4"/>
        <w:tabs>
          <w:tab w:val="clear" w:pos="2835"/>
          <w:tab w:val="left" w:pos="2410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ab/>
        <w:t>GEBRAUCHSANWEISUNGEN VOM GEBER</w:t>
      </w:r>
    </w:p>
    <w:p w:rsidR="0012338B" w:rsidRDefault="0012338B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20.</w:t>
      </w:r>
      <w:r>
        <w:rPr>
          <w:rFonts w:eastAsia="MS Mincho"/>
          <w:lang w:val="de-DE"/>
        </w:rPr>
        <w:tab/>
        <w:t xml:space="preserve">TDC-CD </w:t>
      </w:r>
      <w:r>
        <w:rPr>
          <w:rFonts w:eastAsia="MS Mincho"/>
          <w:lang w:val="de-DE"/>
        </w:rPr>
        <w:tab/>
        <w:t>TDC ABSTANDSSENSOR CD</w:t>
      </w:r>
      <w:r>
        <w:rPr>
          <w:rFonts w:eastAsia="MS Mincho"/>
          <w:lang w:val="de-DE"/>
        </w:rPr>
        <w:tab/>
      </w:r>
      <w:r w:rsidR="000454EF">
        <w:rPr>
          <w:lang w:val="de-DE"/>
        </w:rPr>
        <w:t>1. dec. 2004</w:t>
      </w:r>
    </w:p>
    <w:p w:rsidR="0012338B" w:rsidRDefault="0012338B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21.</w:t>
      </w:r>
      <w:r>
        <w:rPr>
          <w:rFonts w:eastAsia="MS Mincho"/>
          <w:lang w:val="de-DE"/>
        </w:rPr>
        <w:tab/>
        <w:t>POT-50</w:t>
      </w:r>
      <w:r>
        <w:rPr>
          <w:rFonts w:eastAsia="MS Mincho"/>
          <w:lang w:val="de-DE"/>
        </w:rPr>
        <w:tab/>
        <w:t>POSITIONSGEBER 50mm</w:t>
      </w:r>
      <w:r>
        <w:rPr>
          <w:rFonts w:eastAsia="MS Mincho"/>
          <w:lang w:val="de-DE"/>
        </w:rPr>
        <w:tab/>
        <w:t>4. Feb. 1995</w:t>
      </w:r>
    </w:p>
    <w:p w:rsidR="0012338B" w:rsidRDefault="0012338B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22.</w:t>
      </w:r>
      <w:r>
        <w:rPr>
          <w:rFonts w:eastAsia="MS Mincho"/>
          <w:lang w:val="de-DE"/>
        </w:rPr>
        <w:tab/>
        <w:t>TVD-T</w:t>
      </w:r>
      <w:r>
        <w:rPr>
          <w:rFonts w:eastAsia="MS Mincho"/>
          <w:lang w:val="de-DE"/>
        </w:rPr>
        <w:tab/>
        <w:t>TOUCH POINT VIBRATIONSGEBER</w:t>
      </w:r>
      <w:r>
        <w:rPr>
          <w:rFonts w:eastAsia="MS Mincho"/>
          <w:lang w:val="de-DE"/>
        </w:rPr>
        <w:tab/>
      </w:r>
      <w:r w:rsidR="00D563A6">
        <w:rPr>
          <w:rFonts w:eastAsia="MS Mincho"/>
          <w:lang w:val="de-DE"/>
        </w:rPr>
        <w:t>1</w:t>
      </w:r>
      <w:r w:rsidR="00F13DDB">
        <w:rPr>
          <w:rFonts w:eastAsia="MS Mincho"/>
          <w:lang w:val="de-DE"/>
        </w:rPr>
        <w:t>9</w:t>
      </w:r>
      <w:r>
        <w:rPr>
          <w:rFonts w:eastAsia="MS Mincho"/>
          <w:lang w:val="de-DE"/>
        </w:rPr>
        <w:t xml:space="preserve">. </w:t>
      </w:r>
      <w:r w:rsidR="00F13DDB">
        <w:rPr>
          <w:rFonts w:eastAsia="MS Mincho"/>
          <w:lang w:val="de-DE"/>
        </w:rPr>
        <w:t>Jan.</w:t>
      </w:r>
      <w:r>
        <w:rPr>
          <w:rFonts w:eastAsia="MS Mincho"/>
          <w:lang w:val="de-DE"/>
        </w:rPr>
        <w:t xml:space="preserve"> </w:t>
      </w:r>
      <w:r w:rsidR="00D563A6">
        <w:rPr>
          <w:rFonts w:eastAsia="MS Mincho"/>
          <w:lang w:val="de-DE"/>
        </w:rPr>
        <w:t>2004</w:t>
      </w:r>
    </w:p>
    <w:p w:rsidR="0012338B" w:rsidRDefault="0012338B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23.</w:t>
      </w:r>
      <w:r>
        <w:rPr>
          <w:rFonts w:eastAsia="MS Mincho"/>
          <w:lang w:val="de-DE"/>
        </w:rPr>
        <w:tab/>
        <w:t>VIM-T2</w:t>
      </w:r>
      <w:r>
        <w:rPr>
          <w:rFonts w:eastAsia="MS Mincho"/>
          <w:lang w:val="de-DE"/>
        </w:rPr>
        <w:tab/>
        <w:t>VIBRATION TRANSDUCER</w:t>
      </w:r>
      <w:r>
        <w:rPr>
          <w:rFonts w:eastAsia="MS Mincho"/>
          <w:lang w:val="de-DE"/>
        </w:rPr>
        <w:tab/>
        <w:t>4. Juni 1997</w:t>
      </w:r>
    </w:p>
    <w:p w:rsidR="0012338B" w:rsidRDefault="0012338B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ab/>
        <w:t>IG-30</w:t>
      </w:r>
      <w:r>
        <w:rPr>
          <w:rFonts w:eastAsia="MS Mincho"/>
          <w:lang w:val="de-DE"/>
        </w:rPr>
        <w:tab/>
        <w:t>INDUKTIVER GEBER SICHERHEITSSATZ</w:t>
      </w:r>
      <w:r>
        <w:rPr>
          <w:rFonts w:eastAsia="MS Mincho"/>
          <w:lang w:val="de-DE"/>
        </w:rPr>
        <w:tab/>
        <w:t>4. Juni 1995</w:t>
      </w:r>
    </w:p>
    <w:p w:rsidR="0012338B" w:rsidRDefault="0012338B">
      <w:pPr>
        <w:pStyle w:val="Rubrik4"/>
        <w:tabs>
          <w:tab w:val="clear" w:pos="2835"/>
          <w:tab w:val="left" w:pos="2410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ab/>
        <w:t>GEBRAUCHSANWEISUNGEN FÜR DIE KABELN</w:t>
      </w:r>
    </w:p>
    <w:p w:rsidR="0012338B" w:rsidRDefault="0012338B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24.</w:t>
      </w:r>
      <w:r>
        <w:rPr>
          <w:rFonts w:eastAsia="MS Mincho"/>
          <w:lang w:val="de-DE"/>
        </w:rPr>
        <w:tab/>
        <w:t>K-PDU3</w:t>
      </w:r>
      <w:r>
        <w:rPr>
          <w:rFonts w:eastAsia="MS Mincho"/>
          <w:lang w:val="de-DE"/>
        </w:rPr>
        <w:tab/>
        <w:t>KABEL PDU</w:t>
      </w:r>
      <w:r>
        <w:rPr>
          <w:rFonts w:eastAsia="MS Mincho"/>
          <w:lang w:val="de-DE"/>
        </w:rPr>
        <w:tab/>
        <w:t>4. Feb. 1995</w:t>
      </w:r>
    </w:p>
    <w:p w:rsidR="0012338B" w:rsidRDefault="0012338B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25.</w:t>
      </w:r>
      <w:r>
        <w:rPr>
          <w:rFonts w:eastAsia="MS Mincho"/>
          <w:lang w:val="de-DE"/>
        </w:rPr>
        <w:tab/>
        <w:t>K-POT25</w:t>
      </w:r>
      <w:r>
        <w:rPr>
          <w:rFonts w:eastAsia="MS Mincho"/>
          <w:lang w:val="de-DE"/>
        </w:rPr>
        <w:tab/>
        <w:t>KABEL POT</w:t>
      </w:r>
      <w:r>
        <w:rPr>
          <w:rFonts w:eastAsia="MS Mincho"/>
          <w:lang w:val="de-DE"/>
        </w:rPr>
        <w:tab/>
        <w:t>4. Feb. 1995</w:t>
      </w:r>
    </w:p>
    <w:p w:rsidR="0012338B" w:rsidRDefault="0012338B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26.</w:t>
      </w:r>
      <w:r>
        <w:rPr>
          <w:rFonts w:eastAsia="MS Mincho"/>
          <w:lang w:val="de-DE"/>
        </w:rPr>
        <w:tab/>
        <w:t>K-TVDS25</w:t>
      </w:r>
      <w:r>
        <w:rPr>
          <w:rFonts w:eastAsia="MS Mincho"/>
          <w:lang w:val="de-DE"/>
        </w:rPr>
        <w:tab/>
        <w:t>KABEL TVD-T</w:t>
      </w:r>
      <w:r>
        <w:rPr>
          <w:rFonts w:eastAsia="MS Mincho"/>
          <w:lang w:val="de-DE"/>
        </w:rPr>
        <w:tab/>
        <w:t>4. Feb. 1995</w:t>
      </w:r>
    </w:p>
    <w:p w:rsidR="0012338B" w:rsidRDefault="0012338B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27.</w:t>
      </w:r>
      <w:r>
        <w:rPr>
          <w:rFonts w:eastAsia="MS Mincho"/>
          <w:lang w:val="de-DE"/>
        </w:rPr>
        <w:tab/>
        <w:t>K-VIMS25</w:t>
      </w:r>
      <w:r>
        <w:rPr>
          <w:rFonts w:eastAsia="MS Mincho"/>
          <w:lang w:val="de-DE"/>
        </w:rPr>
        <w:tab/>
        <w:t>KABEL VIM (VIM-T2)</w:t>
      </w:r>
      <w:r>
        <w:rPr>
          <w:rFonts w:eastAsia="MS Mincho"/>
          <w:lang w:val="de-DE"/>
        </w:rPr>
        <w:tab/>
        <w:t>4. April 1997</w:t>
      </w:r>
    </w:p>
    <w:p w:rsidR="0012338B" w:rsidRDefault="0012338B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ab/>
        <w:t>K-AT10</w:t>
      </w:r>
      <w:r>
        <w:rPr>
          <w:rFonts w:eastAsia="MS Mincho"/>
          <w:lang w:val="de-DE"/>
        </w:rPr>
        <w:tab/>
        <w:t>KABEL SSM</w:t>
      </w:r>
      <w:r>
        <w:rPr>
          <w:rFonts w:eastAsia="MS Mincho"/>
          <w:lang w:val="de-DE"/>
        </w:rPr>
        <w:tab/>
        <w:t>21. April 1995</w:t>
      </w:r>
    </w:p>
    <w:p w:rsidR="0012338B" w:rsidRDefault="0012338B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28.</w:t>
      </w:r>
      <w:r>
        <w:rPr>
          <w:rFonts w:eastAsia="MS Mincho"/>
          <w:lang w:val="de-DE"/>
        </w:rPr>
        <w:tab/>
        <w:t>K-TDC25</w:t>
      </w:r>
      <w:r>
        <w:rPr>
          <w:rFonts w:eastAsia="MS Mincho"/>
          <w:lang w:val="de-DE"/>
        </w:rPr>
        <w:tab/>
        <w:t>KABEL DCA-TDC</w:t>
      </w:r>
      <w:r>
        <w:rPr>
          <w:rFonts w:eastAsia="MS Mincho"/>
          <w:lang w:val="de-DE"/>
        </w:rPr>
        <w:tab/>
        <w:t>3. April 1997</w:t>
      </w:r>
    </w:p>
    <w:p w:rsidR="0012338B" w:rsidRDefault="0012338B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29.</w:t>
      </w:r>
      <w:r>
        <w:rPr>
          <w:rFonts w:eastAsia="MS Mincho"/>
          <w:lang w:val="de-DE"/>
        </w:rPr>
        <w:tab/>
        <w:t>K-GTS</w:t>
      </w:r>
      <w:r>
        <w:rPr>
          <w:rFonts w:eastAsia="MS Mincho"/>
          <w:lang w:val="de-DE"/>
        </w:rPr>
        <w:tab/>
        <w:t>KABEL DCA-GTS</w:t>
      </w:r>
      <w:r>
        <w:rPr>
          <w:rFonts w:eastAsia="MS Mincho"/>
          <w:lang w:val="de-DE"/>
        </w:rPr>
        <w:tab/>
        <w:t>3. Feb. 1995</w:t>
      </w:r>
    </w:p>
    <w:p w:rsidR="0012338B" w:rsidRDefault="0012338B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>30.</w:t>
      </w:r>
      <w:r>
        <w:rPr>
          <w:rFonts w:eastAsia="MS Mincho"/>
          <w:lang w:val="de-DE"/>
        </w:rPr>
        <w:tab/>
        <w:t>KB-01</w:t>
      </w:r>
      <w:r>
        <w:rPr>
          <w:rFonts w:eastAsia="MS Mincho"/>
          <w:lang w:val="de-DE"/>
        </w:rPr>
        <w:tab/>
        <w:t>ANSCHLUSSDOSE SAFESET</w:t>
      </w:r>
      <w:r>
        <w:rPr>
          <w:rFonts w:eastAsia="MS Mincho"/>
          <w:lang w:val="de-DE"/>
        </w:rPr>
        <w:tab/>
        <w:t>5. Feb. 1995</w:t>
      </w:r>
    </w:p>
    <w:p w:rsidR="0012338B" w:rsidRDefault="0012338B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ab/>
        <w:t>KB-02</w:t>
      </w:r>
      <w:r>
        <w:rPr>
          <w:rFonts w:eastAsia="MS Mincho"/>
          <w:lang w:val="de-DE"/>
        </w:rPr>
        <w:tab/>
        <w:t>ANSCHLUSSDOSE TDC</w:t>
      </w:r>
      <w:r>
        <w:rPr>
          <w:rFonts w:eastAsia="MS Mincho"/>
          <w:lang w:val="de-DE"/>
        </w:rPr>
        <w:tab/>
        <w:t>3. April 1997</w:t>
      </w:r>
    </w:p>
    <w:p w:rsidR="0012338B" w:rsidRDefault="0012338B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  <w:r>
        <w:rPr>
          <w:rFonts w:eastAsia="MS Mincho"/>
          <w:lang w:val="de-DE"/>
        </w:rPr>
        <w:tab/>
        <w:t>KB-03</w:t>
      </w:r>
      <w:r>
        <w:rPr>
          <w:rFonts w:eastAsia="MS Mincho"/>
          <w:lang w:val="de-DE"/>
        </w:rPr>
        <w:tab/>
        <w:t>ANSCHLUSSDOSE GENERELL</w:t>
      </w:r>
      <w:r>
        <w:rPr>
          <w:rFonts w:eastAsia="MS Mincho"/>
          <w:lang w:val="de-DE"/>
        </w:rPr>
        <w:tab/>
        <w:t>3. Feb. 1995</w:t>
      </w:r>
    </w:p>
    <w:p w:rsidR="0012338B" w:rsidRDefault="0012338B">
      <w:pPr>
        <w:tabs>
          <w:tab w:val="left" w:pos="567"/>
          <w:tab w:val="left" w:pos="2410"/>
          <w:tab w:val="left" w:pos="7938"/>
        </w:tabs>
        <w:rPr>
          <w:rFonts w:eastAsia="MS Mincho"/>
          <w:lang w:val="de-DE"/>
        </w:rPr>
      </w:pPr>
    </w:p>
    <w:p w:rsidR="0012338B" w:rsidRDefault="0012338B">
      <w:pPr>
        <w:pStyle w:val="UnderRubrik1S"/>
        <w:pageBreakBefore w:val="0"/>
        <w:tabs>
          <w:tab w:val="left" w:pos="2410"/>
          <w:tab w:val="left" w:pos="5103"/>
          <w:tab w:val="left" w:pos="7938"/>
        </w:tabs>
        <w:spacing w:before="0" w:after="0"/>
        <w:rPr>
          <w:rFonts w:cs="Times New Roman"/>
          <w:lang w:val="de-DE"/>
        </w:rPr>
      </w:pPr>
      <w:r>
        <w:rPr>
          <w:rFonts w:cs="Times New Roman"/>
          <w:lang w:val="de-DE"/>
        </w:rPr>
        <w:tab/>
      </w:r>
      <w:r>
        <w:rPr>
          <w:rFonts w:cs="Times New Roman"/>
          <w:lang w:val="de-DE"/>
        </w:rPr>
        <w:tab/>
      </w:r>
      <w:r>
        <w:rPr>
          <w:rFonts w:cs="Times New Roman"/>
          <w:lang w:val="de-DE"/>
        </w:rPr>
        <w:tab/>
        <w:t>Letzte Änderung</w:t>
      </w:r>
      <w:r>
        <w:rPr>
          <w:rFonts w:cs="Times New Roman"/>
          <w:lang w:val="de-DE"/>
        </w:rPr>
        <w:tab/>
      </w:r>
      <w:r w:rsidR="008D0212">
        <w:rPr>
          <w:lang w:val="de-DE"/>
        </w:rPr>
        <w:t>1. Feb. 2006</w:t>
      </w:r>
    </w:p>
    <w:p w:rsidR="0012338B" w:rsidRDefault="0012338B">
      <w:pPr>
        <w:tabs>
          <w:tab w:val="left" w:pos="2410"/>
        </w:tabs>
        <w:rPr>
          <w:rFonts w:eastAsia="MS Mincho"/>
          <w:lang w:val="de-DE"/>
        </w:rPr>
      </w:pPr>
    </w:p>
    <w:p w:rsidR="0012338B" w:rsidRDefault="0012338B">
      <w:pPr>
        <w:jc w:val="center"/>
        <w:rPr>
          <w:lang w:val="de-DE"/>
        </w:rPr>
      </w:pPr>
      <w:r>
        <w:rPr>
          <w:lang w:val="de-DE"/>
        </w:rPr>
        <w:br w:type="page"/>
      </w:r>
    </w:p>
    <w:p w:rsidR="0012338B" w:rsidRDefault="00006C5B">
      <w:pPr>
        <w:pStyle w:val="Producent"/>
        <w:rPr>
          <w:lang w:val="de-DE"/>
        </w:rPr>
      </w:pPr>
      <w:r>
        <w:rPr>
          <w:noProof/>
          <w:lang w:val="sv-SE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-22860</wp:posOffset>
            </wp:positionV>
            <wp:extent cx="1450975" cy="908050"/>
            <wp:effectExtent l="0" t="0" r="0" b="6350"/>
            <wp:wrapNone/>
            <wp:docPr id="11" name="Bild 11" descr="Dalog24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alog24_blac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08" t="12752" r="18326" b="16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975" cy="90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2338B" w:rsidRDefault="0012338B">
      <w:pPr>
        <w:pStyle w:val="Producent"/>
        <w:rPr>
          <w:lang w:val="de-DE"/>
        </w:rPr>
      </w:pPr>
    </w:p>
    <w:p w:rsidR="0012338B" w:rsidRDefault="0012338B">
      <w:pPr>
        <w:pStyle w:val="Producent"/>
        <w:rPr>
          <w:lang w:val="de-DE"/>
        </w:rPr>
      </w:pPr>
    </w:p>
    <w:p w:rsidR="008D0212" w:rsidRDefault="008D0212">
      <w:pPr>
        <w:pStyle w:val="Producent"/>
        <w:rPr>
          <w:lang w:val="de-DE"/>
        </w:rPr>
      </w:pPr>
    </w:p>
    <w:p w:rsidR="0012338B" w:rsidRDefault="0012338B">
      <w:pPr>
        <w:pStyle w:val="Producent"/>
        <w:rPr>
          <w:lang w:val="de-DE"/>
        </w:rPr>
      </w:pPr>
      <w:r>
        <w:rPr>
          <w:lang w:val="de-DE"/>
        </w:rPr>
        <w:t>Hersteller</w:t>
      </w:r>
    </w:p>
    <w:p w:rsidR="0012338B" w:rsidRDefault="0012338B">
      <w:pPr>
        <w:jc w:val="center"/>
        <w:rPr>
          <w:lang w:val="de-DE"/>
        </w:rPr>
      </w:pPr>
    </w:p>
    <w:p w:rsidR="0012338B" w:rsidRDefault="0012338B">
      <w:pPr>
        <w:pStyle w:val="Producent"/>
        <w:rPr>
          <w:lang w:val="de-DE"/>
        </w:rPr>
      </w:pPr>
      <w:r>
        <w:rPr>
          <w:lang w:val="de-DE"/>
        </w:rPr>
        <w:t>D</w:t>
      </w:r>
      <w:r w:rsidR="008D0212">
        <w:rPr>
          <w:lang w:val="de-DE"/>
        </w:rPr>
        <w:t>AMETRIC</w:t>
      </w:r>
      <w:r>
        <w:rPr>
          <w:lang w:val="de-DE"/>
        </w:rPr>
        <w:t xml:space="preserve"> AB</w:t>
      </w:r>
    </w:p>
    <w:p w:rsidR="0012338B" w:rsidRDefault="0012338B">
      <w:pPr>
        <w:pStyle w:val="Producent"/>
        <w:rPr>
          <w:lang w:val="de-DE"/>
        </w:rPr>
      </w:pPr>
      <w:r>
        <w:rPr>
          <w:lang w:val="de-DE"/>
        </w:rPr>
        <w:t xml:space="preserve">Jägerhorns </w:t>
      </w:r>
      <w:proofErr w:type="spellStart"/>
      <w:r>
        <w:rPr>
          <w:lang w:val="de-DE"/>
        </w:rPr>
        <w:t>Väg</w:t>
      </w:r>
      <w:proofErr w:type="spellEnd"/>
      <w:r>
        <w:rPr>
          <w:lang w:val="de-DE"/>
        </w:rPr>
        <w:t xml:space="preserve"> 1</w:t>
      </w:r>
      <w:r w:rsidR="008D0212">
        <w:rPr>
          <w:lang w:val="de-DE"/>
        </w:rPr>
        <w:t>9</w:t>
      </w:r>
      <w:r>
        <w:rPr>
          <w:lang w:val="de-DE"/>
        </w:rPr>
        <w:t>, SE-141 75 KUNGENS KURVA, SCHWEDEN</w:t>
      </w:r>
    </w:p>
    <w:p w:rsidR="0012338B" w:rsidRDefault="0012338B">
      <w:pPr>
        <w:pStyle w:val="Producent"/>
        <w:rPr>
          <w:lang w:val="de-DE"/>
        </w:rPr>
      </w:pPr>
      <w:r>
        <w:rPr>
          <w:lang w:val="de-DE"/>
        </w:rPr>
        <w:t xml:space="preserve">Telefon </w:t>
      </w:r>
      <w:r>
        <w:rPr>
          <w:lang w:val="de-DE"/>
        </w:rPr>
        <w:br/>
        <w:t>+46-</w:t>
      </w:r>
      <w:r w:rsidR="00A97778">
        <w:rPr>
          <w:lang w:val="de-DE"/>
        </w:rPr>
        <w:t>(0)</w:t>
      </w:r>
      <w:r w:rsidR="008D0212">
        <w:rPr>
          <w:lang w:val="de-DE"/>
        </w:rPr>
        <w:t>8 556 477 00</w:t>
      </w:r>
      <w:r>
        <w:rPr>
          <w:lang w:val="de-DE"/>
        </w:rPr>
        <w:t xml:space="preserve"> </w:t>
      </w:r>
    </w:p>
    <w:p w:rsidR="0012338B" w:rsidRDefault="0012338B">
      <w:pPr>
        <w:pStyle w:val="Producent"/>
        <w:rPr>
          <w:lang w:val="de-DE"/>
        </w:rPr>
      </w:pPr>
      <w:r>
        <w:rPr>
          <w:lang w:val="de-DE"/>
        </w:rPr>
        <w:t xml:space="preserve">Telefax </w:t>
      </w:r>
      <w:r>
        <w:rPr>
          <w:lang w:val="de-DE"/>
        </w:rPr>
        <w:br/>
        <w:t>+46-</w:t>
      </w:r>
      <w:r w:rsidR="00A97778">
        <w:rPr>
          <w:lang w:val="de-DE"/>
        </w:rPr>
        <w:t>(0)</w:t>
      </w:r>
      <w:bookmarkStart w:id="0" w:name="_GoBack"/>
      <w:bookmarkEnd w:id="0"/>
      <w:r w:rsidR="008D0212">
        <w:rPr>
          <w:lang w:val="de-DE"/>
        </w:rPr>
        <w:t>8 556 477 29</w:t>
      </w:r>
    </w:p>
    <w:p w:rsidR="0012338B" w:rsidRDefault="0012338B">
      <w:pPr>
        <w:pStyle w:val="Producent"/>
        <w:rPr>
          <w:lang w:val="de-DE"/>
        </w:rPr>
      </w:pPr>
      <w:r>
        <w:rPr>
          <w:lang w:val="de-DE"/>
        </w:rPr>
        <w:t>E-post</w:t>
      </w:r>
      <w:r>
        <w:rPr>
          <w:lang w:val="de-DE"/>
        </w:rPr>
        <w:br/>
        <w:t xml:space="preserve"> </w:t>
      </w:r>
      <w:hyperlink r:id="rId11" w:history="1">
        <w:r w:rsidR="00A97778" w:rsidRPr="005D0B06">
          <w:rPr>
            <w:rStyle w:val="Hyperlnk"/>
            <w:lang w:val="de-DE"/>
          </w:rPr>
          <w:t>dametric@dametric.se</w:t>
        </w:r>
      </w:hyperlink>
      <w:r>
        <w:rPr>
          <w:lang w:val="de-DE"/>
        </w:rPr>
        <w:t xml:space="preserve"> </w:t>
      </w:r>
    </w:p>
    <w:p w:rsidR="0012338B" w:rsidRDefault="0012338B">
      <w:pPr>
        <w:pStyle w:val="Producent"/>
        <w:rPr>
          <w:lang w:val="de-DE"/>
        </w:rPr>
      </w:pPr>
      <w:r>
        <w:rPr>
          <w:lang w:val="de-DE"/>
        </w:rPr>
        <w:t>Internet</w:t>
      </w:r>
      <w:r>
        <w:rPr>
          <w:lang w:val="de-DE"/>
        </w:rPr>
        <w:br/>
        <w:t xml:space="preserve"> </w:t>
      </w:r>
      <w:hyperlink r:id="rId12" w:history="1">
        <w:r w:rsidR="00A97778" w:rsidRPr="005D0B06">
          <w:rPr>
            <w:rStyle w:val="Hyperlnk"/>
            <w:lang w:val="de-DE"/>
          </w:rPr>
          <w:t>www.dametric.se</w:t>
        </w:r>
      </w:hyperlink>
      <w:r w:rsidR="00A97778">
        <w:rPr>
          <w:lang w:val="de-DE"/>
        </w:rPr>
        <w:t xml:space="preserve"> </w:t>
      </w:r>
    </w:p>
    <w:p w:rsidR="0012338B" w:rsidRDefault="0012338B">
      <w:pPr>
        <w:pStyle w:val="Producent"/>
        <w:rPr>
          <w:lang w:val="de-DE"/>
        </w:rPr>
      </w:pPr>
    </w:p>
    <w:p w:rsidR="0012338B" w:rsidRDefault="0012338B">
      <w:pPr>
        <w:tabs>
          <w:tab w:val="left" w:pos="567"/>
          <w:tab w:val="left" w:pos="2835"/>
          <w:tab w:val="left" w:pos="7938"/>
        </w:tabs>
        <w:rPr>
          <w:lang w:val="de-DE"/>
        </w:rPr>
      </w:pPr>
    </w:p>
    <w:sectPr w:rsidR="0012338B">
      <w:pgSz w:w="11906" w:h="16838"/>
      <w:pgMar w:top="1248" w:right="991" w:bottom="1417" w:left="115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434" w:rsidRDefault="00F36434">
      <w:r>
        <w:separator/>
      </w:r>
    </w:p>
  </w:endnote>
  <w:endnote w:type="continuationSeparator" w:id="0">
    <w:p w:rsidR="00F36434" w:rsidRDefault="00F36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434" w:rsidRDefault="00F36434">
      <w:r>
        <w:separator/>
      </w:r>
    </w:p>
  </w:footnote>
  <w:footnote w:type="continuationSeparator" w:id="0">
    <w:p w:rsidR="00F36434" w:rsidRDefault="00F364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F006B"/>
    <w:multiLevelType w:val="multilevel"/>
    <w:tmpl w:val="8F82110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07D5161F"/>
    <w:multiLevelType w:val="hybridMultilevel"/>
    <w:tmpl w:val="B5726F6A"/>
    <w:lvl w:ilvl="0" w:tplc="0D3AC7A2">
      <w:start w:val="1"/>
      <w:numFmt w:val="decimal"/>
      <w:pStyle w:val="Innehl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9A718F"/>
    <w:multiLevelType w:val="multilevel"/>
    <w:tmpl w:val="A6A6A75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26FD7663"/>
    <w:multiLevelType w:val="multilevel"/>
    <w:tmpl w:val="0D3271EA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271F0C20"/>
    <w:multiLevelType w:val="multilevel"/>
    <w:tmpl w:val="B08C6048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3B026ED3"/>
    <w:multiLevelType w:val="multilevel"/>
    <w:tmpl w:val="CF02028E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3D4B21B8"/>
    <w:multiLevelType w:val="multilevel"/>
    <w:tmpl w:val="91EA53F0"/>
    <w:lvl w:ilvl="0">
      <w:start w:val="10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40177654"/>
    <w:multiLevelType w:val="multilevel"/>
    <w:tmpl w:val="7F6848A6"/>
    <w:lvl w:ilvl="0">
      <w:start w:val="11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4E5B4E1E"/>
    <w:multiLevelType w:val="multilevel"/>
    <w:tmpl w:val="4F6897BC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5DB3699E"/>
    <w:multiLevelType w:val="multilevel"/>
    <w:tmpl w:val="38E887C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5EC500A9"/>
    <w:multiLevelType w:val="multilevel"/>
    <w:tmpl w:val="F5BE18CA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>
    <w:nsid w:val="64C11E52"/>
    <w:multiLevelType w:val="multilevel"/>
    <w:tmpl w:val="C3FC4E0E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11"/>
  </w:num>
  <w:num w:numId="3">
    <w:abstractNumId w:val="10"/>
  </w:num>
  <w:num w:numId="4">
    <w:abstractNumId w:val="5"/>
  </w:num>
  <w:num w:numId="5">
    <w:abstractNumId w:val="4"/>
  </w:num>
  <w:num w:numId="6">
    <w:abstractNumId w:val="0"/>
  </w:num>
  <w:num w:numId="7">
    <w:abstractNumId w:val="9"/>
  </w:num>
  <w:num w:numId="8">
    <w:abstractNumId w:val="2"/>
  </w:num>
  <w:num w:numId="9">
    <w:abstractNumId w:val="3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3A6"/>
    <w:rsid w:val="00006C5B"/>
    <w:rsid w:val="000454EF"/>
    <w:rsid w:val="000F4CC2"/>
    <w:rsid w:val="0012338B"/>
    <w:rsid w:val="00725255"/>
    <w:rsid w:val="008D0212"/>
    <w:rsid w:val="00A97778"/>
    <w:rsid w:val="00D43728"/>
    <w:rsid w:val="00D563A6"/>
    <w:rsid w:val="00F13DDB"/>
    <w:rsid w:val="00F36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Rubrik1">
    <w:name w:val="heading 1"/>
    <w:basedOn w:val="Normal"/>
    <w:next w:val="Normal"/>
    <w:qFormat/>
    <w:pPr>
      <w:keepNext/>
      <w:outlineLvl w:val="0"/>
    </w:pPr>
  </w:style>
  <w:style w:type="paragraph" w:styleId="Rubrik2">
    <w:name w:val="heading 2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1"/>
    </w:pPr>
    <w:rPr>
      <w:rFonts w:ascii="Arial" w:hAnsi="Arial" w:cs="Arial"/>
      <w:b/>
      <w:bCs/>
      <w:sz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3"/>
    </w:pPr>
    <w:rPr>
      <w:b/>
      <w:bCs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character" w:styleId="Hyperlnk">
    <w:name w:val="Hyperlink"/>
    <w:basedOn w:val="Standardstycketeckensnitt"/>
    <w:rPr>
      <w:color w:val="0000FF"/>
      <w:u w:val="single"/>
    </w:rPr>
  </w:style>
  <w:style w:type="paragraph" w:styleId="Sidhuvud">
    <w:name w:val="header"/>
    <w:basedOn w:val="Normal"/>
    <w:pPr>
      <w:pBdr>
        <w:bottom w:val="single" w:sz="4" w:space="1" w:color="auto"/>
      </w:pBdr>
      <w:tabs>
        <w:tab w:val="center" w:pos="4536"/>
        <w:tab w:val="right" w:pos="9781"/>
      </w:tabs>
    </w:pPr>
    <w:rPr>
      <w:b/>
      <w:bCs/>
    </w:rPr>
  </w:style>
  <w:style w:type="paragraph" w:styleId="Sidfot">
    <w:name w:val="footer"/>
    <w:basedOn w:val="Normal"/>
    <w:pPr>
      <w:tabs>
        <w:tab w:val="center" w:pos="4536"/>
        <w:tab w:val="right" w:pos="9639"/>
      </w:tabs>
    </w:pPr>
    <w:rPr>
      <w:b/>
      <w:bCs/>
    </w:rPr>
  </w:style>
  <w:style w:type="paragraph" w:customStyle="1" w:styleId="Producent">
    <w:name w:val="Producent"/>
    <w:basedOn w:val="Normal"/>
    <w:pPr>
      <w:spacing w:after="120"/>
      <w:jc w:val="center"/>
    </w:pPr>
    <w:rPr>
      <w:rFonts w:ascii="Arial" w:hAnsi="Arial"/>
      <w:sz w:val="28"/>
      <w:lang w:val="it-IT"/>
    </w:rPr>
  </w:style>
  <w:style w:type="paragraph" w:customStyle="1" w:styleId="TabellDip">
    <w:name w:val="Tabell Dip"/>
    <w:basedOn w:val="Normal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eastAsia="MS Mincho"/>
      <w:b/>
      <w:sz w:val="22"/>
    </w:rPr>
  </w:style>
  <w:style w:type="paragraph" w:customStyle="1" w:styleId="Kapitelrubrik">
    <w:name w:val="Kapitelrubrik"/>
    <w:basedOn w:val="Normal"/>
    <w:pPr>
      <w:pBdr>
        <w:bottom w:val="single" w:sz="4" w:space="0" w:color="auto"/>
      </w:pBdr>
      <w:spacing w:before="240" w:after="240"/>
      <w:jc w:val="center"/>
    </w:pPr>
    <w:rPr>
      <w:rFonts w:ascii="Arial" w:eastAsia="MS Mincho" w:hAnsi="Arial" w:cs="Courier New"/>
      <w:b/>
      <w:sz w:val="72"/>
      <w:lang w:val="en-GB"/>
    </w:rPr>
  </w:style>
  <w:style w:type="paragraph" w:customStyle="1" w:styleId="InnehllS">
    <w:name w:val="Innehåll S"/>
    <w:basedOn w:val="Normal"/>
    <w:pPr>
      <w:pageBreakBefore/>
      <w:spacing w:after="240"/>
      <w:ind w:left="3119"/>
    </w:pPr>
    <w:rPr>
      <w:rFonts w:eastAsia="MS Mincho"/>
    </w:rPr>
  </w:style>
  <w:style w:type="paragraph" w:customStyle="1" w:styleId="Innehll">
    <w:name w:val="Innehåll"/>
    <w:basedOn w:val="Normal"/>
    <w:pPr>
      <w:numPr>
        <w:numId w:val="1"/>
      </w:numPr>
      <w:spacing w:after="240"/>
      <w:ind w:left="3119" w:hanging="567"/>
    </w:pPr>
    <w:rPr>
      <w:rFonts w:eastAsia="MS Mincho" w:cs="Courier New"/>
    </w:rPr>
  </w:style>
  <w:style w:type="paragraph" w:customStyle="1" w:styleId="UnderRubrik1S">
    <w:name w:val="UnderRubrik 1S"/>
    <w:basedOn w:val="Normal"/>
    <w:pPr>
      <w:pageBreakBefore/>
      <w:tabs>
        <w:tab w:val="left" w:pos="567"/>
      </w:tabs>
      <w:spacing w:before="120" w:after="120"/>
    </w:pPr>
    <w:rPr>
      <w:rFonts w:eastAsia="MS Mincho" w:cs="Courier New"/>
    </w:rPr>
  </w:style>
  <w:style w:type="paragraph" w:customStyle="1" w:styleId="UnderRubrik1">
    <w:name w:val="UnderRubrik 1Ö"/>
    <w:basedOn w:val="UnderRubrik1S"/>
    <w:pPr>
      <w:pageBreakBefore w:val="0"/>
      <w:pBdr>
        <w:top w:val="single" w:sz="4" w:space="4" w:color="auto"/>
      </w:pBdr>
    </w:pPr>
  </w:style>
  <w:style w:type="paragraph" w:customStyle="1" w:styleId="TabellGrns">
    <w:name w:val="Tabell Gräns"/>
    <w:basedOn w:val="TabellDip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UnderRubrik1S"/>
    <w:pPr>
      <w:pageBreakBefore w:val="0"/>
      <w:tabs>
        <w:tab w:val="left" w:pos="3686"/>
        <w:tab w:val="left" w:pos="5954"/>
        <w:tab w:val="left" w:pos="7371"/>
      </w:tabs>
      <w:spacing w:after="0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Rubrik1">
    <w:name w:val="heading 1"/>
    <w:basedOn w:val="Normal"/>
    <w:next w:val="Normal"/>
    <w:qFormat/>
    <w:pPr>
      <w:keepNext/>
      <w:outlineLvl w:val="0"/>
    </w:pPr>
  </w:style>
  <w:style w:type="paragraph" w:styleId="Rubrik2">
    <w:name w:val="heading 2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1"/>
    </w:pPr>
    <w:rPr>
      <w:rFonts w:ascii="Arial" w:hAnsi="Arial" w:cs="Arial"/>
      <w:b/>
      <w:bCs/>
      <w:sz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3"/>
    </w:pPr>
    <w:rPr>
      <w:b/>
      <w:bCs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character" w:styleId="Hyperlnk">
    <w:name w:val="Hyperlink"/>
    <w:basedOn w:val="Standardstycketeckensnitt"/>
    <w:rPr>
      <w:color w:val="0000FF"/>
      <w:u w:val="single"/>
    </w:rPr>
  </w:style>
  <w:style w:type="paragraph" w:styleId="Sidhuvud">
    <w:name w:val="header"/>
    <w:basedOn w:val="Normal"/>
    <w:pPr>
      <w:pBdr>
        <w:bottom w:val="single" w:sz="4" w:space="1" w:color="auto"/>
      </w:pBdr>
      <w:tabs>
        <w:tab w:val="center" w:pos="4536"/>
        <w:tab w:val="right" w:pos="9781"/>
      </w:tabs>
    </w:pPr>
    <w:rPr>
      <w:b/>
      <w:bCs/>
    </w:rPr>
  </w:style>
  <w:style w:type="paragraph" w:styleId="Sidfot">
    <w:name w:val="footer"/>
    <w:basedOn w:val="Normal"/>
    <w:pPr>
      <w:tabs>
        <w:tab w:val="center" w:pos="4536"/>
        <w:tab w:val="right" w:pos="9639"/>
      </w:tabs>
    </w:pPr>
    <w:rPr>
      <w:b/>
      <w:bCs/>
    </w:rPr>
  </w:style>
  <w:style w:type="paragraph" w:customStyle="1" w:styleId="Producent">
    <w:name w:val="Producent"/>
    <w:basedOn w:val="Normal"/>
    <w:pPr>
      <w:spacing w:after="120"/>
      <w:jc w:val="center"/>
    </w:pPr>
    <w:rPr>
      <w:rFonts w:ascii="Arial" w:hAnsi="Arial"/>
      <w:sz w:val="28"/>
      <w:lang w:val="it-IT"/>
    </w:rPr>
  </w:style>
  <w:style w:type="paragraph" w:customStyle="1" w:styleId="TabellDip">
    <w:name w:val="Tabell Dip"/>
    <w:basedOn w:val="Normal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eastAsia="MS Mincho"/>
      <w:b/>
      <w:sz w:val="22"/>
    </w:rPr>
  </w:style>
  <w:style w:type="paragraph" w:customStyle="1" w:styleId="Kapitelrubrik">
    <w:name w:val="Kapitelrubrik"/>
    <w:basedOn w:val="Normal"/>
    <w:pPr>
      <w:pBdr>
        <w:bottom w:val="single" w:sz="4" w:space="0" w:color="auto"/>
      </w:pBdr>
      <w:spacing w:before="240" w:after="240"/>
      <w:jc w:val="center"/>
    </w:pPr>
    <w:rPr>
      <w:rFonts w:ascii="Arial" w:eastAsia="MS Mincho" w:hAnsi="Arial" w:cs="Courier New"/>
      <w:b/>
      <w:sz w:val="72"/>
      <w:lang w:val="en-GB"/>
    </w:rPr>
  </w:style>
  <w:style w:type="paragraph" w:customStyle="1" w:styleId="InnehllS">
    <w:name w:val="Innehåll S"/>
    <w:basedOn w:val="Normal"/>
    <w:pPr>
      <w:pageBreakBefore/>
      <w:spacing w:after="240"/>
      <w:ind w:left="3119"/>
    </w:pPr>
    <w:rPr>
      <w:rFonts w:eastAsia="MS Mincho"/>
    </w:rPr>
  </w:style>
  <w:style w:type="paragraph" w:customStyle="1" w:styleId="Innehll">
    <w:name w:val="Innehåll"/>
    <w:basedOn w:val="Normal"/>
    <w:pPr>
      <w:numPr>
        <w:numId w:val="1"/>
      </w:numPr>
      <w:spacing w:after="240"/>
      <w:ind w:left="3119" w:hanging="567"/>
    </w:pPr>
    <w:rPr>
      <w:rFonts w:eastAsia="MS Mincho" w:cs="Courier New"/>
    </w:rPr>
  </w:style>
  <w:style w:type="paragraph" w:customStyle="1" w:styleId="UnderRubrik1S">
    <w:name w:val="UnderRubrik 1S"/>
    <w:basedOn w:val="Normal"/>
    <w:pPr>
      <w:pageBreakBefore/>
      <w:tabs>
        <w:tab w:val="left" w:pos="567"/>
      </w:tabs>
      <w:spacing w:before="120" w:after="120"/>
    </w:pPr>
    <w:rPr>
      <w:rFonts w:eastAsia="MS Mincho" w:cs="Courier New"/>
    </w:rPr>
  </w:style>
  <w:style w:type="paragraph" w:customStyle="1" w:styleId="UnderRubrik1">
    <w:name w:val="UnderRubrik 1Ö"/>
    <w:basedOn w:val="UnderRubrik1S"/>
    <w:pPr>
      <w:pageBreakBefore w:val="0"/>
      <w:pBdr>
        <w:top w:val="single" w:sz="4" w:space="4" w:color="auto"/>
      </w:pBdr>
    </w:pPr>
  </w:style>
  <w:style w:type="paragraph" w:customStyle="1" w:styleId="TabellGrns">
    <w:name w:val="Tabell Gräns"/>
    <w:basedOn w:val="TabellDip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UnderRubrik1S"/>
    <w:pPr>
      <w:pageBreakBefore w:val="0"/>
      <w:tabs>
        <w:tab w:val="left" w:pos="3686"/>
        <w:tab w:val="left" w:pos="5954"/>
        <w:tab w:val="left" w:pos="7371"/>
      </w:tabs>
      <w:spacing w:after="0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dametric.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dametric@dametric.se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301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Dokumentation RMS-CD1 Tysk</vt:lpstr>
    </vt:vector>
  </TitlesOfParts>
  <Company>Dametric AB</Company>
  <LinksUpToDate>false</LinksUpToDate>
  <CharactersWithSpaces>2174</CharactersWithSpaces>
  <SharedDoc>false</SharedDoc>
  <HLinks>
    <vt:vector size="6" baseType="variant">
      <vt:variant>
        <vt:i4>4915313</vt:i4>
      </vt:variant>
      <vt:variant>
        <vt:i4>0</vt:i4>
      </vt:variant>
      <vt:variant>
        <vt:i4>0</vt:i4>
      </vt:variant>
      <vt:variant>
        <vt:i4>5</vt:i4>
      </vt:variant>
      <vt:variant>
        <vt:lpwstr>mailto:info@dametric.se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Dokumentation RMS-CD1 Tysk</dc:title>
  <dc:subject>RMS</dc:subject>
  <dc:creator>Bengt Löfqvist</dc:creator>
  <cp:lastModifiedBy>Bengt Löfqvist</cp:lastModifiedBy>
  <cp:revision>2</cp:revision>
  <cp:lastPrinted>2001-09-18T20:40:00Z</cp:lastPrinted>
  <dcterms:created xsi:type="dcterms:W3CDTF">2013-11-25T05:46:00Z</dcterms:created>
  <dcterms:modified xsi:type="dcterms:W3CDTF">2013-11-25T05:46:00Z</dcterms:modified>
</cp:coreProperties>
</file>