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68C" w:rsidRDefault="00F27B7C">
      <w:pPr>
        <w:pStyle w:val="Kapitelrubrik"/>
        <w:rPr>
          <w:lang w:val="fi-FI"/>
        </w:rPr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6" name="Bild 6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68C" w:rsidRDefault="00E1268C">
      <w:pPr>
        <w:pStyle w:val="Kapitelrubrik"/>
        <w:rPr>
          <w:lang w:val="fi-FI"/>
        </w:rPr>
      </w:pPr>
      <w:r>
        <w:rPr>
          <w:lang w:val="fi-FI"/>
        </w:rPr>
        <w:t>PARAMETRILUETTELO</w:t>
      </w:r>
    </w:p>
    <w:p w:rsidR="00E1268C" w:rsidRDefault="00E1268C">
      <w:pPr>
        <w:pStyle w:val="Kapitelrubrik"/>
        <w:rPr>
          <w:lang w:val="fi-FI"/>
        </w:rPr>
      </w:pPr>
      <w:r>
        <w:rPr>
          <w:lang w:val="fi-FI"/>
        </w:rPr>
        <w:t>R M S - EX 1</w:t>
      </w:r>
    </w:p>
    <w:p w:rsidR="00E1268C" w:rsidRDefault="00F27B7C">
      <w:pPr>
        <w:rPr>
          <w:rFonts w:eastAsia="MS Mincho"/>
          <w:lang w:val="fi-FI"/>
        </w:rPr>
      </w:pPr>
      <w:r>
        <w:rPr>
          <w:rFonts w:eastAsia="MS Mincho"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4519295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5" name="Bild 5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S Mincho"/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22225</wp:posOffset>
            </wp:positionV>
            <wp:extent cx="7448550" cy="4314190"/>
            <wp:effectExtent l="0" t="0" r="0" b="0"/>
            <wp:wrapTight wrapText="left">
              <wp:wrapPolygon edited="0">
                <wp:start x="0" y="0"/>
                <wp:lineTo x="0" y="21460"/>
                <wp:lineTo x="21545" y="21460"/>
                <wp:lineTo x="21545" y="0"/>
                <wp:lineTo x="0" y="0"/>
              </wp:wrapPolygon>
            </wp:wrapTight>
            <wp:docPr id="2" name="Bild 2" descr="ex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8" t="-710" r="13589" b="29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68C" w:rsidRDefault="00E1268C">
      <w:pPr>
        <w:pStyle w:val="InnehllS"/>
        <w:rPr>
          <w:lang w:val="fi-FI"/>
        </w:rPr>
      </w:pPr>
      <w:r>
        <w:rPr>
          <w:lang w:val="fi-FI"/>
        </w:rPr>
        <w:lastRenderedPageBreak/>
        <w:t>PARAMETRILUETTELO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LDU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CMD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CMI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VIM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MPM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TVD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POM  PARAMETRIT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HPM  PARAMETRIT</w:t>
      </w:r>
      <w:r>
        <w:rPr>
          <w:lang w:val="fi-FI"/>
        </w:rPr>
        <w:tab/>
        <w:t>Valinnaisyksikkö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OTM-1  PARAMETRIT</w:t>
      </w:r>
      <w:r>
        <w:rPr>
          <w:lang w:val="fi-FI"/>
        </w:rPr>
        <w:tab/>
        <w:t>Valinnaisyksikkö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OTM-2  PARAMETRIT</w:t>
      </w:r>
      <w:r>
        <w:rPr>
          <w:lang w:val="fi-FI"/>
        </w:rPr>
        <w:tab/>
        <w:t>Valinnaisyksikkö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EX-1  PARAMETRIT</w:t>
      </w:r>
      <w:r>
        <w:rPr>
          <w:lang w:val="fi-FI"/>
        </w:rPr>
        <w:tab/>
        <w:t>Valinnaisyksikkö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EX-2  PARAMETRIT</w:t>
      </w:r>
      <w:r>
        <w:rPr>
          <w:lang w:val="fi-FI"/>
        </w:rPr>
        <w:tab/>
        <w:t>Valinnaisyksikkö</w:t>
      </w:r>
    </w:p>
    <w:p w:rsidR="00E1268C" w:rsidRDefault="00E1268C">
      <w:pPr>
        <w:pStyle w:val="Innehll"/>
        <w:rPr>
          <w:lang w:val="fi-FI"/>
        </w:rPr>
      </w:pPr>
      <w:r>
        <w:rPr>
          <w:lang w:val="fi-FI"/>
        </w:rPr>
        <w:t>EX-3  PARAMETRIT</w:t>
      </w:r>
      <w:r>
        <w:rPr>
          <w:lang w:val="fi-FI"/>
        </w:rPr>
        <w:tab/>
        <w:t>Valinnaisyksikkö</w:t>
      </w:r>
    </w:p>
    <w:p w:rsidR="00E1268C" w:rsidRDefault="00E1268C">
      <w:pPr>
        <w:pStyle w:val="UnderRubrik1S"/>
        <w:rPr>
          <w:lang w:val="fi-FI"/>
        </w:rPr>
      </w:pPr>
      <w:r>
        <w:rPr>
          <w:lang w:val="fi-FI"/>
        </w:rPr>
        <w:lastRenderedPageBreak/>
        <w:t>1.</w:t>
      </w:r>
      <w:r>
        <w:rPr>
          <w:lang w:val="fi-FI"/>
        </w:rPr>
        <w:tab/>
        <w:t>LDU OHJELMOINTI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Valikko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parametri</w:t>
      </w:r>
      <w:r>
        <w:tab/>
        <w:t>nimitys</w:t>
      </w:r>
      <w:r>
        <w:tab/>
        <w:t>ajankohtainen</w:t>
      </w:r>
      <w:r>
        <w:tab/>
        <w:t>vakio</w:t>
      </w:r>
      <w:r>
        <w:tab/>
        <w:t>max</w:t>
      </w:r>
      <w:r>
        <w:tab/>
        <w:t>vaihe</w:t>
      </w:r>
      <w:r>
        <w:tab/>
        <w:t>laji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F1rA</w:t>
      </w:r>
      <w:r>
        <w:tab/>
        <w:t>Mittausparametri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PoEr </w:t>
      </w:r>
      <w:r>
        <w:tab/>
        <w:t>Power</w:t>
      </w:r>
      <w:r>
        <w:tab/>
        <w:t>-</w:t>
      </w:r>
      <w:r>
        <w:tab/>
        <w:t>5.0</w:t>
      </w:r>
      <w:r>
        <w:tab/>
        <w:t>50</w:t>
      </w:r>
      <w:r>
        <w:tab/>
        <w:t>1/2/5</w:t>
      </w:r>
      <w:r>
        <w:tab/>
        <w:t>MW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FdPL </w:t>
      </w:r>
      <w:r>
        <w:tab/>
        <w:t>FG piston length</w:t>
      </w:r>
      <w:r>
        <w:tab/>
        <w:t>-</w:t>
      </w:r>
      <w:r>
        <w:tab/>
        <w:t>1.0</w:t>
      </w:r>
      <w:r>
        <w:tab/>
        <w:t>5.0</w:t>
      </w:r>
      <w:r>
        <w:tab/>
        <w:t>0.1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FdSd </w:t>
      </w:r>
      <w:r>
        <w:tab/>
        <w:t>FG distans</w:t>
      </w:r>
      <w:r>
        <w:tab/>
        <w:t>-</w:t>
      </w:r>
      <w:r>
        <w:tab/>
        <w:t>1.0</w:t>
      </w:r>
      <w:r>
        <w:tab/>
        <w:t>5.0</w:t>
      </w:r>
      <w:r>
        <w:tab/>
        <w:t>0.1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Fdto </w:t>
      </w:r>
      <w:r>
        <w:tab/>
        <w:t>FG timeout</w:t>
      </w:r>
      <w:r>
        <w:tab/>
        <w:t>-</w:t>
      </w:r>
      <w:r>
        <w:tab/>
        <w:t>10</w:t>
      </w:r>
      <w:r>
        <w:tab/>
        <w:t>30</w:t>
      </w:r>
      <w:r>
        <w:tab/>
        <w:t>1</w:t>
      </w:r>
      <w:r>
        <w:tab/>
        <w:t>s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PoSL </w:t>
      </w:r>
      <w:r>
        <w:tab/>
        <w:t>Pos tr. stroke length</w:t>
      </w:r>
      <w:r>
        <w:tab/>
        <w:t>-</w:t>
      </w:r>
      <w:r>
        <w:tab/>
        <w:t>50.00</w:t>
      </w:r>
      <w:r>
        <w:tab/>
        <w:t>200</w:t>
      </w:r>
      <w:r>
        <w:tab/>
        <w:t>10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HP_A </w:t>
      </w:r>
      <w:r>
        <w:tab/>
        <w:t>Hydraulic pressure A</w:t>
      </w:r>
      <w:r>
        <w:tab/>
        <w:t>-</w:t>
      </w:r>
      <w:r>
        <w:tab/>
        <w:t>50.0</w:t>
      </w:r>
      <w:r>
        <w:tab/>
        <w:t>150.0</w:t>
      </w:r>
      <w:r>
        <w:tab/>
        <w:t>0.5</w:t>
      </w:r>
      <w:r>
        <w:tab/>
        <w:t>ton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HP_b </w:t>
      </w:r>
      <w:r>
        <w:tab/>
        <w:t>Hydraulic pressure B</w:t>
      </w:r>
      <w:r>
        <w:tab/>
        <w:t>-</w:t>
      </w:r>
      <w:r>
        <w:tab/>
        <w:t>50.0</w:t>
      </w:r>
      <w:r>
        <w:tab/>
        <w:t>150.0</w:t>
      </w:r>
      <w:r>
        <w:tab/>
        <w:t>0.5</w:t>
      </w:r>
      <w:r>
        <w:tab/>
        <w:t>ton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FrbF </w:t>
      </w:r>
      <w:r>
        <w:tab/>
        <w:t>FG dist. before reset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FrAF</w:t>
      </w:r>
      <w:r>
        <w:tab/>
        <w:t>FG dist. after stepping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FrdI </w:t>
      </w:r>
      <w:r>
        <w:tab/>
        <w:t>FG result POM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ErCE</w:t>
      </w:r>
      <w:r>
        <w:tab/>
        <w:t>Electronic RMC enable</w:t>
      </w:r>
      <w:r>
        <w:tab/>
        <w:t>-</w:t>
      </w:r>
      <w:r>
        <w:tab/>
        <w:t>0</w:t>
      </w:r>
      <w:r>
        <w:tab/>
        <w:t>1</w:t>
      </w:r>
      <w:r>
        <w:tab/>
        <w:t>1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F2Pr</w:t>
      </w:r>
      <w:r>
        <w:tab/>
        <w:t>Tuotanto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PrPo </w:t>
      </w:r>
      <w:r>
        <w:tab/>
        <w:t>Prod. Pos. Offset</w:t>
      </w:r>
      <w:r>
        <w:tab/>
        <w:t>-</w:t>
      </w:r>
      <w:r>
        <w:tab/>
        <w:t>2.00</w:t>
      </w:r>
      <w:r>
        <w:tab/>
        <w:t>20.00</w:t>
      </w:r>
      <w:r>
        <w:tab/>
        <w:t>0.10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PrPS </w:t>
      </w:r>
      <w:r>
        <w:tab/>
        <w:t>Prod. Pos. manual Set</w:t>
      </w:r>
      <w:r>
        <w:tab/>
        <w:t>-</w:t>
      </w:r>
      <w:r>
        <w:tab/>
        <w:t>0.00</w:t>
      </w:r>
      <w:r>
        <w:tab/>
        <w:t>50.00</w:t>
      </w:r>
      <w:r>
        <w:tab/>
        <w:t>0.10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PrLP </w:t>
      </w:r>
      <w:r>
        <w:tab/>
        <w:t>Prod. Limit Power</w:t>
      </w:r>
      <w:r>
        <w:tab/>
        <w:t>-</w:t>
      </w:r>
      <w:r>
        <w:tab/>
        <w:t>50</w:t>
      </w:r>
      <w:r>
        <w:tab/>
        <w:t>100</w:t>
      </w:r>
      <w:r>
        <w:tab/>
        <w:t>1</w:t>
      </w:r>
      <w:r>
        <w:tab/>
        <w:t>%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PrLt </w:t>
      </w:r>
      <w:r>
        <w:tab/>
        <w:t>Prod. min Limit Time</w:t>
      </w:r>
      <w:r>
        <w:tab/>
        <w:t>-</w:t>
      </w:r>
      <w:r>
        <w:tab/>
        <w:t>10</w:t>
      </w:r>
      <w:r>
        <w:tab/>
        <w:t>600</w:t>
      </w:r>
      <w:r>
        <w:tab/>
        <w:t>1</w:t>
      </w:r>
      <w:r>
        <w:tab/>
        <w:t>minutes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PrP0 </w:t>
      </w:r>
      <w:r>
        <w:tab/>
        <w:t>Prod. Pos -0 (latest)</w:t>
      </w:r>
      <w:r>
        <w:tab/>
        <w:t>-</w:t>
      </w:r>
      <w:r>
        <w:tab/>
        <w:t>0.00</w:t>
      </w:r>
      <w:r>
        <w:tab/>
        <w:t>50.00</w:t>
      </w:r>
      <w:r>
        <w:tab/>
        <w:t>0.01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PrP1 </w:t>
      </w:r>
      <w:r>
        <w:tab/>
        <w:t>Prod. Pos -1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…</w:t>
      </w:r>
      <w:r>
        <w:tab/>
        <w:t>…</w:t>
      </w:r>
      <w:r>
        <w:tab/>
        <w:t>…</w:t>
      </w:r>
      <w:r>
        <w:tab/>
        <w:t>…</w:t>
      </w:r>
      <w:r>
        <w:tab/>
        <w:t>…</w:t>
      </w:r>
      <w:r>
        <w:tab/>
        <w:t>…</w:t>
      </w:r>
      <w:r>
        <w:tab/>
        <w:t>…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PrP9 </w:t>
      </w:r>
      <w:r>
        <w:tab/>
        <w:t>Prod. Pos -9 (vanhin)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Potr</w:t>
      </w:r>
      <w:r>
        <w:tab/>
        <w:t>Pos. Transducer Reversed</w:t>
      </w:r>
      <w:r>
        <w:tab/>
        <w:t>-</w:t>
      </w:r>
      <w:r>
        <w:tab/>
        <w:t>0</w:t>
      </w:r>
      <w:r>
        <w:tab/>
        <w:t>1</w:t>
      </w:r>
      <w:r>
        <w:tab/>
        <w:t>1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  <w:rPr>
          <w:color w:val="00FF00"/>
        </w:rPr>
      </w:pP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F3tP </w:t>
      </w:r>
      <w:r>
        <w:tab/>
        <w:t xml:space="preserve">Touch Point 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tPLE </w:t>
      </w:r>
      <w:r>
        <w:tab/>
        <w:t xml:space="preserve">TP Level </w:t>
      </w:r>
      <w:r>
        <w:tab/>
        <w:t>-</w:t>
      </w:r>
      <w:r>
        <w:tab/>
        <w:t>40</w:t>
      </w:r>
      <w:r>
        <w:tab/>
        <w:t>100</w:t>
      </w:r>
      <w:r>
        <w:tab/>
        <w:t>5</w:t>
      </w:r>
      <w:r>
        <w:tab/>
        <w:t>%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tPtI </w:t>
      </w:r>
      <w:r>
        <w:tab/>
        <w:t xml:space="preserve">TP time </w:t>
      </w:r>
      <w:r>
        <w:tab/>
        <w:t>-</w:t>
      </w:r>
      <w:r>
        <w:tab/>
        <w:t>0.5</w:t>
      </w:r>
      <w:r>
        <w:tab/>
        <w:t>5.0</w:t>
      </w:r>
      <w:r>
        <w:tab/>
        <w:t>0.5</w:t>
      </w:r>
      <w:r>
        <w:tab/>
        <w:t>s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tPFU</w:t>
      </w:r>
      <w:r>
        <w:tab/>
        <w:t xml:space="preserve">TP  Function </w:t>
      </w:r>
      <w:r>
        <w:tab/>
        <w:t>-</w:t>
      </w:r>
      <w:r>
        <w:tab/>
        <w:t>1</w:t>
      </w:r>
      <w:r>
        <w:tab/>
        <w:t>2</w:t>
      </w:r>
      <w:r>
        <w:tab/>
        <w:t>1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tPP0 </w:t>
      </w:r>
      <w:r>
        <w:tab/>
        <w:t>TP Pos 0 (latest)</w:t>
      </w:r>
      <w:r>
        <w:tab/>
        <w:t xml:space="preserve"> </w:t>
      </w:r>
      <w:r>
        <w:tab/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tPP1 </w:t>
      </w:r>
      <w:r>
        <w:tab/>
        <w:t xml:space="preserve">TP Pos -1 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…</w:t>
      </w:r>
      <w:r>
        <w:tab/>
        <w:t>…</w:t>
      </w:r>
      <w:r>
        <w:tab/>
        <w:t>…</w:t>
      </w:r>
      <w:r>
        <w:tab/>
        <w:t>…</w:t>
      </w:r>
      <w:r>
        <w:tab/>
        <w:t>…</w:t>
      </w:r>
      <w:r>
        <w:tab/>
        <w:t>…</w:t>
      </w:r>
      <w:r>
        <w:tab/>
        <w:t>…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tPP9 </w:t>
      </w:r>
      <w:r>
        <w:tab/>
        <w:t>TP Pos -9 (oldest)</w:t>
      </w:r>
      <w:r>
        <w:tab/>
        <w:t xml:space="preserve"> </w:t>
      </w:r>
      <w:r>
        <w:tab/>
        <w:t xml:space="preserve"> </w:t>
      </w:r>
      <w:r>
        <w:tab/>
        <w:t>50.00</w:t>
      </w:r>
      <w:r>
        <w:tab/>
        <w:t>-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F4PL</w:t>
      </w:r>
      <w:r>
        <w:tab/>
        <w:t>Segmentin kuluminen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PLrE</w:t>
      </w:r>
      <w:r>
        <w:tab/>
        <w:t>Plate wear reset</w:t>
      </w:r>
      <w:r>
        <w:tab/>
        <w:t>-</w:t>
      </w:r>
      <w:r>
        <w:tab/>
        <w:t>1</w:t>
      </w:r>
      <w:r>
        <w:tab/>
        <w:t>2</w:t>
      </w:r>
      <w:r>
        <w:tab/>
        <w:t>1</w:t>
      </w:r>
      <w:r>
        <w:tab/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PLoF</w:t>
      </w:r>
      <w:r>
        <w:tab/>
        <w:t>Plate wear offset</w:t>
      </w:r>
      <w:r>
        <w:tab/>
        <w:t>-</w:t>
      </w:r>
      <w:r>
        <w:tab/>
        <w:t>50.00</w:t>
      </w:r>
      <w:r>
        <w:tab/>
        <w:t>50.0</w:t>
      </w:r>
      <w:r>
        <w:tab/>
        <w:t>0.01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 xml:space="preserve">PLdI </w:t>
      </w:r>
      <w:r>
        <w:tab/>
        <w:t>Plate wear amount</w:t>
      </w:r>
      <w:r>
        <w:tab/>
      </w:r>
      <w:r>
        <w:tab/>
        <w:t>LDU laskee</w:t>
      </w:r>
      <w:r>
        <w:tab/>
      </w:r>
      <w:r>
        <w:tab/>
        <w:t>0.01</w:t>
      </w:r>
      <w:r>
        <w:tab/>
        <w:t>mm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ab/>
        <w:t xml:space="preserve"> 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8505"/>
          <w:tab w:val="left" w:pos="1134"/>
          <w:tab w:val="left" w:pos="5103"/>
          <w:tab w:val="left" w:pos="6521"/>
          <w:tab w:val="left" w:pos="8222"/>
          <w:tab w:val="left" w:pos="9072"/>
        </w:tabs>
      </w:pPr>
      <w:r>
        <w:t>F2Pr, F3tP ja F4PL valikot voidaan näyttää vain, jos ErCE = 1.</w:t>
      </w:r>
    </w:p>
    <w:p w:rsidR="00E1268C" w:rsidRDefault="00E1268C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7371"/>
          <w:tab w:val="clear" w:pos="8505"/>
          <w:tab w:val="left" w:pos="1134"/>
          <w:tab w:val="left" w:pos="4820"/>
          <w:tab w:val="left" w:pos="7938"/>
        </w:tabs>
      </w:pPr>
    </w:p>
    <w:p w:rsidR="00E1268C" w:rsidRDefault="00E1268C">
      <w:pPr>
        <w:pStyle w:val="UnderRubrik1S"/>
        <w:rPr>
          <w:lang w:val="fi-FI"/>
        </w:rPr>
      </w:pPr>
      <w:r>
        <w:rPr>
          <w:lang w:val="fi-FI"/>
        </w:rPr>
        <w:lastRenderedPageBreak/>
        <w:t>2.</w:t>
      </w:r>
      <w:r>
        <w:rPr>
          <w:lang w:val="fi-FI"/>
        </w:rPr>
        <w:tab/>
        <w:t>CMD PARAMETRIT</w:t>
      </w:r>
    </w:p>
    <w:p w:rsidR="00E1268C" w:rsidRDefault="00E1268C">
      <w:pPr>
        <w:pStyle w:val="UnderRubrik2"/>
      </w:pPr>
      <w:r>
        <w:t>2.1</w:t>
      </w:r>
      <w:r>
        <w:tab/>
        <w:t xml:space="preserve">DIP-asetus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  <w:r>
        <w:rPr>
          <w:rFonts w:ascii="Times New Roman" w:hAnsi="Times New Roman" w:cs="Times New Roman"/>
          <w:bCs/>
        </w:rPr>
        <w:tab/>
        <w:t>toiminto</w:t>
      </w:r>
    </w:p>
    <w:p w:rsidR="00E1268C" w:rsidRDefault="00E1268C">
      <w:pPr>
        <w:pStyle w:val="TabellDip"/>
      </w:pPr>
      <w:r>
        <w:t xml:space="preserve">4-napainen dip-vaihtokytkin etupaneelissa vasen oikea </w:t>
      </w:r>
      <w:r>
        <w:tab/>
        <w:t>vasen</w:t>
      </w:r>
      <w:r>
        <w:tab/>
        <w:t>oikea</w:t>
      </w:r>
      <w:r>
        <w:tab/>
      </w:r>
      <w:r>
        <w:tab/>
      </w:r>
    </w:p>
    <w:p w:rsidR="00E1268C" w:rsidRDefault="00E1268C">
      <w:pPr>
        <w:pStyle w:val="TabellDip"/>
      </w:pPr>
      <w:r>
        <w:t>PWM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  <w:t>PWM tarkastus</w:t>
      </w:r>
    </w:p>
    <w:p w:rsidR="00E1268C" w:rsidRDefault="00E1268C">
      <w:pPr>
        <w:pStyle w:val="TabellDip"/>
      </w:pPr>
      <w:r>
        <w:t>I*0.6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Virranvähennys</w:t>
      </w:r>
    </w:p>
    <w:p w:rsidR="00E1268C" w:rsidRDefault="00E1268C">
      <w:pPr>
        <w:pStyle w:val="TabellDip"/>
      </w:pPr>
      <w:r>
        <w:t>CCW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Suunta</w:t>
      </w:r>
    </w:p>
    <w:p w:rsidR="00E1268C" w:rsidRDefault="00E1268C">
      <w:pPr>
        <w:pStyle w:val="TabellDip"/>
      </w:pPr>
      <w:r>
        <w:t>1/2</w:t>
      </w:r>
      <w:r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1/2 askelkulmaa</w:t>
      </w:r>
    </w:p>
    <w:p w:rsidR="00E1268C" w:rsidRDefault="00E1268C">
      <w:pPr>
        <w:pStyle w:val="TabellDip"/>
      </w:pPr>
      <w:r>
        <w:t>16 asennon kääntökytkimet etupaneelilla</w:t>
      </w:r>
      <w:r>
        <w:tab/>
        <w:t>-</w:t>
      </w:r>
      <w:r>
        <w:tab/>
      </w:r>
      <w:r>
        <w:tab/>
        <w:t>A</w:t>
      </w:r>
      <w:r>
        <w:tab/>
      </w:r>
      <w:r>
        <w:tab/>
        <w:t>Vaihevirta</w:t>
      </w:r>
    </w:p>
    <w:p w:rsidR="00E1268C" w:rsidRDefault="00E1268C">
      <w:pPr>
        <w:pStyle w:val="UnderRubrik2"/>
      </w:pPr>
      <w:r>
        <w:t>2.2</w:t>
      </w:r>
      <w:r>
        <w:tab/>
        <w:t>Hälytysrajan asetus</w:t>
      </w:r>
    </w:p>
    <w:p w:rsidR="00E1268C" w:rsidRDefault="00E1268C">
      <w:pPr>
        <w:pStyle w:val="TabellGrns"/>
      </w:pPr>
      <w:r>
        <w:t>Ei asetusta tälle yksikölle.</w:t>
      </w: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3.</w:t>
      </w:r>
      <w:r>
        <w:rPr>
          <w:lang w:val="fi-FI"/>
        </w:rPr>
        <w:tab/>
        <w:t>CMI PARAMETRIT</w:t>
      </w:r>
    </w:p>
    <w:p w:rsidR="00E1268C" w:rsidRDefault="00E1268C">
      <w:pPr>
        <w:pStyle w:val="UnderRubrik2"/>
      </w:pPr>
      <w:r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  <w:t>ajankohtainen</w:t>
      </w:r>
      <w:r>
        <w:rPr>
          <w:rFonts w:ascii="Times New Roman" w:hAnsi="Times New Roman" w:cs="Times New Roman"/>
          <w:b/>
        </w:rPr>
        <w:tab/>
        <w:t>vakio</w:t>
      </w:r>
    </w:p>
    <w:p w:rsidR="00E1268C" w:rsidRDefault="00E1268C">
      <w:pPr>
        <w:pStyle w:val="TabellDip"/>
      </w:pPr>
      <w:r>
        <w:t>Toiminto</w:t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>Kierre, ohjausruuvi 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E1268C" w:rsidRDefault="00E1268C">
      <w:pPr>
        <w:pStyle w:val="TabellDip"/>
      </w:pPr>
      <w:r>
        <w:t>Kierre, ohjausruuvi 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E1268C" w:rsidRDefault="00E1268C">
      <w:pPr>
        <w:pStyle w:val="TabellDip"/>
      </w:pPr>
      <w:r>
        <w:t>Ei käytetty</w:t>
      </w:r>
      <w:r>
        <w:tab/>
        <w:t xml:space="preserve"> 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>Ei käytetty</w:t>
      </w:r>
      <w:r>
        <w:tab/>
        <w:t xml:space="preserve"> 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UnderRubrik2"/>
        <w:rPr>
          <w:bCs/>
        </w:rPr>
      </w:pPr>
      <w:r>
        <w:t>3.2</w:t>
      </w:r>
      <w:r>
        <w:tab/>
        <w:t>Nopeuden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 xml:space="preserve">vakio </w:t>
      </w:r>
      <w:r>
        <w:rPr>
          <w:rFonts w:ascii="Times New Roman" w:hAnsi="Times New Roman" w:cs="Times New Roman"/>
          <w:bCs/>
        </w:rPr>
        <w:tab/>
        <w:t>säätöalue</w:t>
      </w:r>
    </w:p>
    <w:p w:rsidR="00E1268C" w:rsidRDefault="00E1268C">
      <w:pPr>
        <w:pStyle w:val="TabellGrns"/>
      </w:pPr>
      <w:r>
        <w:t>Suurnopeus (H_sp)</w:t>
      </w:r>
      <w:r>
        <w:tab/>
        <w:t>-</w:t>
      </w:r>
      <w:r>
        <w:tab/>
      </w:r>
      <w:r>
        <w:tab/>
        <w:t>100 %</w:t>
      </w:r>
      <w:r>
        <w:tab/>
        <w:t>50 - 150</w:t>
      </w:r>
    </w:p>
    <w:p w:rsidR="00E1268C" w:rsidRDefault="00E1268C">
      <w:pPr>
        <w:pStyle w:val="TabellGrns"/>
      </w:pPr>
      <w:r>
        <w:t>Piennopeus (L_sp)</w:t>
      </w:r>
      <w:r>
        <w:tab/>
        <w:t>-</w:t>
      </w:r>
      <w:r>
        <w:tab/>
      </w:r>
      <w:r>
        <w:tab/>
        <w:t>100 %</w:t>
      </w:r>
      <w:r>
        <w:tab/>
        <w:t>50 - 150</w:t>
      </w:r>
    </w:p>
    <w:p w:rsidR="00E1268C" w:rsidRDefault="00E1268C">
      <w:pPr>
        <w:pStyle w:val="TabellGrns"/>
      </w:pP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4.</w:t>
      </w:r>
      <w:r>
        <w:rPr>
          <w:lang w:val="fi-FI"/>
        </w:rPr>
        <w:tab/>
        <w:t>VIM PARAMETRIT</w:t>
      </w:r>
    </w:p>
    <w:p w:rsidR="00E1268C" w:rsidRDefault="00E1268C">
      <w:pPr>
        <w:pStyle w:val="UnderRubrik2"/>
      </w:pPr>
      <w:r>
        <w:t>4.1</w:t>
      </w:r>
      <w:r>
        <w:tab/>
        <w:t>DIP-asetus</w:t>
      </w:r>
    </w:p>
    <w:p w:rsidR="00E1268C" w:rsidRDefault="00E1268C">
      <w:pPr>
        <w:pStyle w:val="TabellGrns"/>
      </w:pPr>
      <w:r>
        <w:t>Ei DIP-asetusta tälle yksikölle.</w:t>
      </w:r>
    </w:p>
    <w:p w:rsidR="00E1268C" w:rsidRDefault="00E1268C">
      <w:pPr>
        <w:pStyle w:val="UnderRubrik2"/>
      </w:pPr>
      <w:r>
        <w:t>4.2</w:t>
      </w:r>
      <w:r>
        <w:tab/>
        <w:t>Hälytysrajan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ab/>
        <w:t>ajankohtainen</w:t>
      </w:r>
      <w:r>
        <w:rPr>
          <w:rFonts w:ascii="Times New Roman" w:hAnsi="Times New Roman" w:cs="Times New Roman"/>
          <w:bCs/>
        </w:rPr>
        <w:tab/>
        <w:t xml:space="preserve">vakio </w:t>
      </w:r>
      <w:r>
        <w:rPr>
          <w:rFonts w:ascii="Times New Roman" w:hAnsi="Times New Roman" w:cs="Times New Roman"/>
          <w:bCs/>
        </w:rPr>
        <w:tab/>
        <w:t>säätöalue</w:t>
      </w:r>
    </w:p>
    <w:p w:rsidR="00E1268C" w:rsidRDefault="00E1268C">
      <w:pPr>
        <w:pStyle w:val="TabellGrns"/>
      </w:pPr>
      <w:r>
        <w:t>Raja 1 (L 1)</w:t>
      </w:r>
      <w:r>
        <w:tab/>
        <w:t>-</w:t>
      </w:r>
      <w:r>
        <w:tab/>
      </w:r>
      <w:r>
        <w:tab/>
        <w:t>10 mm/s</w:t>
      </w:r>
      <w:r>
        <w:tab/>
        <w:t>0 - 25</w:t>
      </w:r>
    </w:p>
    <w:p w:rsidR="00E1268C" w:rsidRDefault="00E1268C">
      <w:pPr>
        <w:pStyle w:val="TabellGrns"/>
      </w:pPr>
      <w:r>
        <w:t>Raja 2 (L 2)</w:t>
      </w:r>
      <w:r>
        <w:tab/>
        <w:t>-</w:t>
      </w:r>
      <w:r>
        <w:tab/>
      </w:r>
      <w:r>
        <w:tab/>
        <w:t>8 mm/s</w:t>
      </w:r>
      <w:r>
        <w:tab/>
        <w:t>0 - 25</w:t>
      </w:r>
    </w:p>
    <w:p w:rsidR="00E1268C" w:rsidRDefault="00E1268C">
      <w:pPr>
        <w:pStyle w:val="TabellGrns"/>
      </w:pP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5.</w:t>
      </w:r>
      <w:r>
        <w:rPr>
          <w:lang w:val="fi-FI"/>
        </w:rPr>
        <w:tab/>
        <w:t>MPM PARAMETRIT</w:t>
      </w:r>
    </w:p>
    <w:p w:rsidR="00E1268C" w:rsidRDefault="00E1268C">
      <w:pPr>
        <w:pStyle w:val="TabellDip"/>
      </w:pPr>
      <w:r>
        <w:t>Nimellismoottoriteho konfiguroidaan LDU-yksiköllä. Katso OHJ-EX1-käsikirjasta.</w:t>
      </w:r>
    </w:p>
    <w:p w:rsidR="00E1268C" w:rsidRDefault="00E1268C">
      <w:pPr>
        <w:pStyle w:val="UnderRubrik2"/>
      </w:pPr>
      <w:r>
        <w:t>5.1</w:t>
      </w:r>
      <w:r>
        <w:tab/>
        <w:t>DIP-asetus MPM-RM1.</w:t>
      </w:r>
    </w:p>
    <w:p w:rsidR="00E1268C" w:rsidRDefault="00E1268C">
      <w:pPr>
        <w:pStyle w:val="TabellGrns"/>
      </w:pPr>
      <w:r>
        <w:t xml:space="preserve">Ei DIP-asetusta tälle yksikölle. </w:t>
      </w:r>
    </w:p>
    <w:p w:rsidR="00E1268C" w:rsidRDefault="00E1268C">
      <w:pPr>
        <w:pStyle w:val="UnderRubrik2"/>
        <w:rPr>
          <w:bCs/>
        </w:rPr>
      </w:pPr>
      <w:r>
        <w:t>5.2</w:t>
      </w:r>
      <w:r>
        <w:tab/>
        <w:t>DIP-asetus MPM-RM2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>Käytä  rajaa 3 (liukuva) SW4/1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aseta off-asentoon jos</w:t>
      </w:r>
    </w:p>
    <w:p w:rsidR="00E1268C" w:rsidRDefault="00E1268C">
      <w:pPr>
        <w:pStyle w:val="TabellDip"/>
      </w:pPr>
      <w:r>
        <w:t>Ei käytetty</w:t>
      </w:r>
      <w:r>
        <w:tab/>
        <w:t>SW4/2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  <w:t>ei käytetty</w:t>
      </w:r>
    </w:p>
    <w:p w:rsidR="00E1268C" w:rsidRDefault="00E1268C">
      <w:pPr>
        <w:pStyle w:val="TabellDip"/>
      </w:pPr>
      <w:r>
        <w:t>Ei käytetty</w:t>
      </w:r>
      <w:r>
        <w:tab/>
        <w:t>SW4/3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>Ei käytetty</w:t>
      </w:r>
      <w:r>
        <w:tab/>
        <w:t>SW4/4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UnderRubrik2"/>
      </w:pPr>
      <w:r>
        <w:t>5.3</w:t>
      </w:r>
      <w:r>
        <w:tab/>
        <w:t>Hälytysrajan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 xml:space="preserve">vakio </w:t>
      </w:r>
      <w:r>
        <w:rPr>
          <w:rFonts w:ascii="Times New Roman" w:hAnsi="Times New Roman" w:cs="Times New Roman"/>
          <w:bCs/>
        </w:rPr>
        <w:tab/>
        <w:t>säätöalue</w:t>
      </w:r>
    </w:p>
    <w:p w:rsidR="00E1268C" w:rsidRDefault="00E1268C">
      <w:pPr>
        <w:pStyle w:val="TabellGrns"/>
      </w:pPr>
      <w:r>
        <w:t>Alaraja(L 1)</w:t>
      </w:r>
      <w:r>
        <w:tab/>
        <w:t>-</w:t>
      </w:r>
      <w:r>
        <w:tab/>
      </w:r>
      <w:r>
        <w:tab/>
        <w:t>20 % Pistä</w:t>
      </w:r>
      <w:r>
        <w:tab/>
        <w:t>0 - 100 % P:stä</w:t>
      </w:r>
    </w:p>
    <w:p w:rsidR="00E1268C" w:rsidRDefault="00E1268C">
      <w:pPr>
        <w:pStyle w:val="TabellGrns"/>
      </w:pPr>
      <w:r>
        <w:t>Alempi alaraja (L 2)</w:t>
      </w:r>
      <w:r>
        <w:tab/>
        <w:t>-</w:t>
      </w:r>
      <w:r>
        <w:tab/>
      </w:r>
      <w:r>
        <w:tab/>
        <w:t>10 % Pistä</w:t>
      </w:r>
      <w:r>
        <w:tab/>
        <w:t>0 - 100 % P:stä</w:t>
      </w:r>
    </w:p>
    <w:p w:rsidR="00E1268C" w:rsidRDefault="00E1268C">
      <w:pPr>
        <w:pStyle w:val="TabellGrns"/>
      </w:pPr>
      <w:r>
        <w:t>Kelluva (L 3 LEVEL)</w:t>
      </w:r>
      <w:r>
        <w:tab/>
        <w:t>-</w:t>
      </w:r>
      <w:r>
        <w:tab/>
      </w:r>
      <w:r>
        <w:tab/>
        <w:t>20 % Pistä</w:t>
      </w:r>
      <w:r>
        <w:tab/>
        <w:t>0 - 100 % P:stä</w:t>
      </w:r>
    </w:p>
    <w:p w:rsidR="00E1268C" w:rsidRDefault="00E1268C">
      <w:pPr>
        <w:pStyle w:val="TabellGrns"/>
      </w:pPr>
      <w:r>
        <w:t>Kelluva (L 3 TIME)</w:t>
      </w:r>
      <w:r>
        <w:tab/>
        <w:t>-</w:t>
      </w:r>
      <w:r>
        <w:tab/>
      </w:r>
      <w:r>
        <w:tab/>
        <w:t>3.0 s</w:t>
      </w:r>
    </w:p>
    <w:p w:rsidR="00E1268C" w:rsidRDefault="00E1268C">
      <w:pPr>
        <w:pStyle w:val="TabellGrns"/>
      </w:pPr>
      <w:r>
        <w:t>Raja 3 (Liukuva) on saatavana vain MPM-RM2:lle.</w:t>
      </w:r>
      <w:r>
        <w:tab/>
        <w:t>P on ohjelmoitu päämoottorin teho.</w:t>
      </w:r>
    </w:p>
    <w:p w:rsidR="00E1268C" w:rsidRDefault="00E1268C">
      <w:pPr>
        <w:pStyle w:val="TabellGrns"/>
      </w:pPr>
    </w:p>
    <w:p w:rsidR="00E1268C" w:rsidRDefault="00E1268C">
      <w:pPr>
        <w:pStyle w:val="UnderRubrik1S"/>
        <w:rPr>
          <w:lang w:val="fi-FI"/>
        </w:rPr>
      </w:pPr>
      <w:r>
        <w:rPr>
          <w:lang w:val="fi-FI"/>
        </w:rPr>
        <w:lastRenderedPageBreak/>
        <w:t>6.</w:t>
      </w:r>
      <w:r>
        <w:rPr>
          <w:lang w:val="fi-FI"/>
        </w:rPr>
        <w:tab/>
        <w:t>TVD PARAMETRIT</w:t>
      </w:r>
    </w:p>
    <w:p w:rsidR="00E1268C" w:rsidRDefault="00E1268C">
      <w:pPr>
        <w:pStyle w:val="UnderRubrik2"/>
        <w:rPr>
          <w:bCs/>
        </w:rPr>
      </w:pPr>
      <w:r>
        <w:t>6.1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Dip"/>
      </w:pPr>
      <w:r>
        <w:t>Vaimennussarja anturityypille</w:t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SW5/1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</w:r>
    </w:p>
    <w:p w:rsidR="00E1268C" w:rsidRDefault="00E1268C">
      <w:pPr>
        <w:pStyle w:val="TabellDip"/>
      </w:pPr>
      <w:r>
        <w:tab/>
      </w:r>
      <w:r>
        <w:tab/>
        <w:t>SW5/2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</w:r>
    </w:p>
    <w:p w:rsidR="00E1268C" w:rsidRDefault="00E1268C">
      <w:pPr>
        <w:pStyle w:val="TabellDip"/>
      </w:pPr>
      <w:r>
        <w:tab/>
      </w:r>
      <w:r>
        <w:tab/>
        <w:t>SW5/3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</w:r>
    </w:p>
    <w:p w:rsidR="00E1268C" w:rsidRDefault="00E1268C">
      <w:pPr>
        <w:pStyle w:val="TabellDip"/>
      </w:pPr>
      <w:r>
        <w:tab/>
      </w:r>
      <w:r>
        <w:tab/>
        <w:t>SW5/4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  <w:r>
        <w:tab/>
      </w:r>
    </w:p>
    <w:p w:rsidR="00E1268C" w:rsidRDefault="00E1268C">
      <w:pPr>
        <w:pStyle w:val="TabellDip"/>
      </w:pPr>
      <w:r>
        <w:t>Vaimennussarja anturisijoitukselle</w:t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>SW4 kortilla 9179</w:t>
      </w:r>
      <w:r>
        <w:tab/>
        <w:t>SW_/1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>SW3 kortilla 9431</w:t>
      </w:r>
      <w:r>
        <w:tab/>
        <w:t>SW_/2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E1268C" w:rsidRDefault="00E1268C">
      <w:pPr>
        <w:pStyle w:val="TabellDip"/>
      </w:pPr>
      <w:r>
        <w:tab/>
      </w:r>
      <w:r>
        <w:tab/>
        <w:t>SW_/3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SW_/4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>Vaimennussarja tuotanto</w:t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>SW3 kortilla 9179</w:t>
      </w:r>
      <w:r>
        <w:tab/>
        <w:t>SW_/1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>SW4 kortilla 9431</w:t>
      </w:r>
      <w:r>
        <w:tab/>
        <w:t>SW_/2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E1268C" w:rsidRDefault="00E1268C">
      <w:pPr>
        <w:pStyle w:val="TabellDip"/>
      </w:pPr>
      <w:r>
        <w:tab/>
      </w:r>
      <w:r>
        <w:tab/>
        <w:t>SW_/3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SW_/4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>Kuulokkeet äänenvoimakkuus</w:t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UnderRubrik2"/>
      </w:pPr>
      <w:r>
        <w:rPr>
          <w:sz w:val="24"/>
        </w:rPr>
        <w:t xml:space="preserve">6.2 </w:t>
      </w:r>
      <w:r>
        <w:rPr>
          <w:sz w:val="24"/>
        </w:rPr>
        <w:tab/>
        <w:t>Hälytysrajan asetus</w:t>
      </w:r>
      <w:r>
        <w:rPr>
          <w:b/>
        </w:rPr>
        <w:t xml:space="preserve"> </w:t>
      </w:r>
      <w:r>
        <w:tab/>
      </w:r>
      <w:r>
        <w:rPr>
          <w:rFonts w:ascii="Times New Roman" w:hAnsi="Times New Roman" w:cs="Times New Roman"/>
        </w:rPr>
        <w:t>ajankohtainen</w:t>
      </w:r>
      <w:r>
        <w:rPr>
          <w:rFonts w:ascii="Times New Roman" w:hAnsi="Times New Roman" w:cs="Times New Roman"/>
        </w:rPr>
        <w:tab/>
        <w:t xml:space="preserve">vakio </w:t>
      </w:r>
      <w:r>
        <w:rPr>
          <w:rFonts w:ascii="Times New Roman" w:hAnsi="Times New Roman" w:cs="Times New Roman"/>
        </w:rPr>
        <w:tab/>
        <w:t>säätöalue</w:t>
      </w:r>
    </w:p>
    <w:p w:rsidR="00E1268C" w:rsidRDefault="00E1268C">
      <w:pPr>
        <w:pStyle w:val="TabellGrns"/>
      </w:pPr>
      <w:r>
        <w:t>Raja 1 (L 1)</w:t>
      </w:r>
      <w:r>
        <w:tab/>
        <w:t>-</w:t>
      </w:r>
      <w:r>
        <w:tab/>
      </w:r>
      <w:r>
        <w:tab/>
        <w:t>75 %</w:t>
      </w:r>
      <w:r>
        <w:tab/>
        <w:t>0 - 100 %</w:t>
      </w:r>
    </w:p>
    <w:p w:rsidR="00E1268C" w:rsidRDefault="00E1268C">
      <w:pPr>
        <w:pStyle w:val="TabellGrns"/>
      </w:pPr>
      <w:r>
        <w:t>Raja 2 (L 2)</w:t>
      </w:r>
      <w:r>
        <w:tab/>
        <w:t>-</w:t>
      </w:r>
      <w:r>
        <w:tab/>
      </w:r>
      <w:r>
        <w:tab/>
        <w:t xml:space="preserve">50 % </w:t>
      </w:r>
      <w:r>
        <w:tab/>
        <w:t>0 - 100 %</w:t>
      </w: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7.</w:t>
      </w:r>
      <w:r>
        <w:rPr>
          <w:lang w:val="fi-FI"/>
        </w:rPr>
        <w:tab/>
        <w:t>POM PARAMETRIT</w:t>
      </w:r>
    </w:p>
    <w:p w:rsidR="00E1268C" w:rsidRDefault="00E1268C">
      <w:pPr>
        <w:pStyle w:val="UnderRubrik2"/>
      </w:pPr>
      <w:r>
        <w:t>7.1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</w:p>
    <w:p w:rsidR="00E1268C" w:rsidRDefault="00E1268C">
      <w:pPr>
        <w:pStyle w:val="TabellGrns"/>
      </w:pPr>
      <w:r>
        <w:t>Ei DIP-asetusta tälle yksikölle.</w:t>
      </w:r>
    </w:p>
    <w:p w:rsidR="00E1268C" w:rsidRDefault="00E1268C">
      <w:pPr>
        <w:pStyle w:val="UnderRubrik2"/>
        <w:rPr>
          <w:bCs/>
        </w:rPr>
      </w:pPr>
      <w:r>
        <w:t>7.2</w:t>
      </w:r>
      <w:r>
        <w:tab/>
        <w:t>Hälytysrajan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 xml:space="preserve">vakio </w:t>
      </w:r>
      <w:r>
        <w:rPr>
          <w:rFonts w:ascii="Times New Roman" w:hAnsi="Times New Roman" w:cs="Times New Roman"/>
          <w:bCs/>
        </w:rPr>
        <w:tab/>
        <w:t>säätöalue</w:t>
      </w:r>
    </w:p>
    <w:p w:rsidR="00E1268C" w:rsidRDefault="00E1268C">
      <w:pPr>
        <w:pStyle w:val="TabellGrns"/>
      </w:pPr>
      <w:r>
        <w:t>Raja 1 (L 1)</w:t>
      </w:r>
      <w:r>
        <w:tab/>
        <w:t>-</w:t>
      </w:r>
      <w:r>
        <w:tab/>
      </w:r>
      <w:r>
        <w:tab/>
        <w:t xml:space="preserve">39.00 mm </w:t>
      </w:r>
      <w:r>
        <w:tab/>
        <w:t>0 - 50</w:t>
      </w:r>
    </w:p>
    <w:p w:rsidR="00E1268C" w:rsidRDefault="00E1268C">
      <w:pPr>
        <w:pStyle w:val="TabellGrns"/>
      </w:pPr>
      <w:r>
        <w:t>Raja 2 (L 2)</w:t>
      </w:r>
      <w:r>
        <w:tab/>
        <w:t>-</w:t>
      </w:r>
      <w:r>
        <w:tab/>
      </w:r>
      <w:r>
        <w:tab/>
        <w:t>30.00 mm</w:t>
      </w:r>
      <w:r>
        <w:tab/>
        <w:t>0 - 50</w:t>
      </w:r>
    </w:p>
    <w:p w:rsidR="00E1268C" w:rsidRDefault="00E1268C">
      <w:pPr>
        <w:pStyle w:val="TabellGrns"/>
      </w:pPr>
      <w:r>
        <w:t>Raja 3 (L 3)</w:t>
      </w:r>
      <w:r>
        <w:tab/>
        <w:t>-</w:t>
      </w:r>
      <w:r>
        <w:tab/>
      </w:r>
      <w:r>
        <w:tab/>
        <w:t>28.00 mm</w:t>
      </w:r>
      <w:r>
        <w:tab/>
        <w:t>0 - 50</w:t>
      </w: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8.</w:t>
      </w:r>
      <w:r>
        <w:rPr>
          <w:lang w:val="fi-FI"/>
        </w:rPr>
        <w:tab/>
        <w:t>HPM PARAMETRIT</w:t>
      </w:r>
    </w:p>
    <w:p w:rsidR="00E1268C" w:rsidRDefault="00E1268C">
      <w:pPr>
        <w:pStyle w:val="UnderRubrik2"/>
      </w:pPr>
      <w:r>
        <w:t>8.1</w:t>
      </w:r>
      <w:r>
        <w:tab/>
        <w:t>DIP-asetus</w:t>
      </w:r>
    </w:p>
    <w:p w:rsidR="00E1268C" w:rsidRDefault="00E1268C">
      <w:pPr>
        <w:pStyle w:val="TabellGrns"/>
      </w:pPr>
      <w:r>
        <w:t>Ei DIP-asetusta tälle yksikölle.</w:t>
      </w:r>
    </w:p>
    <w:p w:rsidR="00E1268C" w:rsidRDefault="00E1268C">
      <w:pPr>
        <w:pStyle w:val="UnderRubrik2"/>
      </w:pPr>
      <w:r>
        <w:t>8.2</w:t>
      </w:r>
      <w:r>
        <w:tab/>
        <w:t>Hälytysrajan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 xml:space="preserve">vakio </w:t>
      </w:r>
      <w:r>
        <w:rPr>
          <w:rFonts w:ascii="Times New Roman" w:hAnsi="Times New Roman" w:cs="Times New Roman"/>
          <w:bCs/>
        </w:rPr>
        <w:tab/>
        <w:t>säätöalue</w:t>
      </w:r>
    </w:p>
    <w:p w:rsidR="00E1268C" w:rsidRDefault="00E1268C">
      <w:pPr>
        <w:pStyle w:val="TabellGrns"/>
      </w:pPr>
      <w:r>
        <w:t>Kanava 1, Raja 1 (A-</w:t>
      </w:r>
      <w:bookmarkStart w:id="1" w:name="OLE_LINK4"/>
      <w:r>
        <w:t>kammio</w:t>
      </w:r>
      <w:bookmarkEnd w:id="1"/>
      <w:r>
        <w:t>)</w:t>
      </w:r>
      <w:r>
        <w:tab/>
        <w:t>-</w:t>
      </w:r>
      <w:r>
        <w:tab/>
      </w:r>
      <w:r>
        <w:tab/>
        <w:t>40 % A:sta</w:t>
      </w:r>
      <w:r>
        <w:tab/>
        <w:t>0 - 100 % A:sta</w:t>
      </w:r>
    </w:p>
    <w:p w:rsidR="00E1268C" w:rsidRDefault="00E1268C">
      <w:pPr>
        <w:pStyle w:val="TabellGrns"/>
      </w:pPr>
      <w:r>
        <w:t>Kanava 1, Raja 2 (A-kammio)</w:t>
      </w:r>
      <w:r>
        <w:tab/>
        <w:t>-</w:t>
      </w:r>
      <w:r>
        <w:tab/>
      </w:r>
      <w:r>
        <w:tab/>
        <w:t>20 % A:sta</w:t>
      </w:r>
      <w:r>
        <w:tab/>
        <w:t>0 - 100 % A:sta</w:t>
      </w:r>
    </w:p>
    <w:p w:rsidR="00E1268C" w:rsidRDefault="00E1268C">
      <w:pPr>
        <w:pStyle w:val="TabellGrns"/>
      </w:pPr>
      <w:r>
        <w:t>Kanava 2, Raja 1 (B-kammio)</w:t>
      </w:r>
      <w:r>
        <w:tab/>
        <w:t>-</w:t>
      </w:r>
      <w:r>
        <w:tab/>
      </w:r>
      <w:r>
        <w:tab/>
        <w:t>40 % B:stä</w:t>
      </w:r>
      <w:r>
        <w:tab/>
        <w:t>0 - 100 % B:stä</w:t>
      </w:r>
    </w:p>
    <w:p w:rsidR="00E1268C" w:rsidRDefault="00E1268C">
      <w:pPr>
        <w:pStyle w:val="TabellGrns"/>
      </w:pPr>
      <w:r>
        <w:t>Kanava 2, Raja 2 (B-kammio)</w:t>
      </w:r>
      <w:r>
        <w:tab/>
        <w:t>-</w:t>
      </w:r>
      <w:r>
        <w:tab/>
      </w:r>
      <w:r>
        <w:tab/>
        <w:t>20 % B:stä</w:t>
      </w:r>
      <w:r>
        <w:tab/>
        <w:t>0 - 100 % B:stä</w:t>
      </w:r>
    </w:p>
    <w:p w:rsidR="00E1268C" w:rsidRDefault="00E1268C">
      <w:pPr>
        <w:pStyle w:val="TabellGrns"/>
      </w:pPr>
      <w:r>
        <w:tab/>
        <w:t>A:lla ja B:llä tarkoitetaan ohjelmoitua nimellistä A ja vastaavasti B-kammiopaine.</w:t>
      </w:r>
    </w:p>
    <w:p w:rsidR="00E1268C" w:rsidRDefault="00E1268C">
      <w:pPr>
        <w:pStyle w:val="UnderRubrik1S"/>
        <w:rPr>
          <w:lang w:val="fi-FI"/>
        </w:rPr>
      </w:pPr>
      <w:r>
        <w:rPr>
          <w:lang w:val="fi-FI"/>
        </w:rPr>
        <w:lastRenderedPageBreak/>
        <w:t>9.</w:t>
      </w:r>
      <w:r>
        <w:rPr>
          <w:lang w:val="fi-FI"/>
        </w:rPr>
        <w:tab/>
        <w:t>OTM-1 PARAMETRIT</w:t>
      </w:r>
    </w:p>
    <w:p w:rsidR="00E1268C" w:rsidRDefault="00E1268C">
      <w:pPr>
        <w:pStyle w:val="UnderRubrik2"/>
        <w:rPr>
          <w:bCs/>
        </w:rPr>
      </w:pPr>
      <w:r>
        <w:t>9.1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 (100°C)</w:t>
      </w:r>
    </w:p>
    <w:p w:rsidR="00E1268C" w:rsidRDefault="00E1268C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SW1/1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SW1/2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SW1/3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SW1/4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UnderRubrik2"/>
        <w:rPr>
          <w:bCs/>
        </w:rPr>
      </w:pPr>
      <w:r>
        <w:rPr>
          <w:rFonts w:ascii="Times New Roman" w:hAnsi="Times New Roman" w:cs="Times New Roman"/>
          <w:bCs/>
        </w:rPr>
        <w:t>100 ºC - aseta kaikki off-asentoon, 200 ºC - aseta kaikki on-asentoon.</w:t>
      </w:r>
      <w:r>
        <w:rPr>
          <w:bCs/>
        </w:rPr>
        <w:t xml:space="preserve"> </w:t>
      </w:r>
    </w:p>
    <w:p w:rsidR="00E1268C" w:rsidRDefault="00E1268C">
      <w:pPr>
        <w:pStyle w:val="UnderRubrik2"/>
        <w:rPr>
          <w:bCs/>
        </w:rPr>
      </w:pPr>
      <w:r>
        <w:t>9.2</w:t>
      </w:r>
      <w:r>
        <w:tab/>
        <w:t>Hälytysrajan asetus</w:t>
      </w:r>
      <w: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 (100°C)</w:t>
      </w:r>
      <w:r>
        <w:rPr>
          <w:rFonts w:ascii="Times New Roman" w:hAnsi="Times New Roman" w:cs="Times New Roman"/>
          <w:bCs/>
        </w:rPr>
        <w:tab/>
        <w:t>säätöalue (100°C)</w:t>
      </w:r>
    </w:p>
    <w:p w:rsidR="00E1268C" w:rsidRDefault="00E1268C">
      <w:pPr>
        <w:pStyle w:val="TabellGrns"/>
      </w:pPr>
      <w:r>
        <w:t>Kanava 1, Raja 1 (C1L1)</w:t>
      </w:r>
      <w:r>
        <w:tab/>
        <w:t>-</w:t>
      </w:r>
      <w:r>
        <w:tab/>
      </w:r>
      <w:r>
        <w:tab/>
        <w:t xml:space="preserve">60 °C </w:t>
      </w:r>
      <w:r>
        <w:tab/>
        <w:t>0 -100</w:t>
      </w:r>
    </w:p>
    <w:p w:rsidR="00E1268C" w:rsidRDefault="00E1268C">
      <w:pPr>
        <w:pStyle w:val="TabellGrns"/>
      </w:pPr>
      <w:r>
        <w:t>Kanava 1, Raja 2 (C1L2)</w:t>
      </w:r>
      <w:r>
        <w:tab/>
        <w:t>-</w:t>
      </w:r>
      <w:r>
        <w:tab/>
      </w:r>
      <w:r>
        <w:tab/>
        <w:t xml:space="preserve">55 °C </w:t>
      </w:r>
      <w:r>
        <w:tab/>
        <w:t>0 -100</w:t>
      </w:r>
    </w:p>
    <w:p w:rsidR="00E1268C" w:rsidRDefault="00E1268C">
      <w:pPr>
        <w:pStyle w:val="TabellGrns"/>
      </w:pPr>
      <w:r>
        <w:t>Kanava 2, Raja 1 (C2L1)</w:t>
      </w:r>
      <w:r>
        <w:tab/>
        <w:t>-</w:t>
      </w:r>
      <w:r>
        <w:tab/>
      </w:r>
      <w:r>
        <w:tab/>
        <w:t xml:space="preserve">60 °C </w:t>
      </w:r>
      <w:r>
        <w:tab/>
        <w:t>0 -100</w:t>
      </w:r>
    </w:p>
    <w:p w:rsidR="00E1268C" w:rsidRDefault="00E1268C">
      <w:pPr>
        <w:pStyle w:val="TabellGrns"/>
      </w:pPr>
      <w:r>
        <w:t>Kanava 2, Raja 2 (C2L2)</w:t>
      </w:r>
      <w:r>
        <w:tab/>
        <w:t>-</w:t>
      </w:r>
      <w:r>
        <w:tab/>
      </w:r>
      <w:r>
        <w:tab/>
        <w:t xml:space="preserve">55 °C </w:t>
      </w:r>
      <w:r>
        <w:tab/>
        <w:t>0 -100</w:t>
      </w: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10.</w:t>
      </w:r>
      <w:r>
        <w:rPr>
          <w:lang w:val="fi-FI"/>
        </w:rPr>
        <w:tab/>
        <w:t>OTM-2 PARAMETRIT</w:t>
      </w:r>
    </w:p>
    <w:p w:rsidR="00E1268C" w:rsidRDefault="00E1268C">
      <w:pPr>
        <w:pStyle w:val="UnderRubrik2"/>
        <w:rPr>
          <w:bCs/>
        </w:rPr>
      </w:pPr>
      <w:r>
        <w:t>10.1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 (100°C)</w:t>
      </w:r>
    </w:p>
    <w:p w:rsidR="00E1268C" w:rsidRDefault="00E1268C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SW1/1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SW1/2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SW1/3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SW1/4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E1268C" w:rsidRDefault="00E1268C">
      <w:pPr>
        <w:pStyle w:val="UnderRubrik2"/>
        <w:rPr>
          <w:bCs/>
        </w:rPr>
      </w:pPr>
      <w:r>
        <w:rPr>
          <w:rFonts w:ascii="Times New Roman" w:hAnsi="Times New Roman" w:cs="Times New Roman"/>
          <w:bCs/>
        </w:rPr>
        <w:t>100 ºC - aseta kaikki off-asentoon, 200 ºC - aseta kaikki on-asentoon.</w:t>
      </w:r>
      <w:r>
        <w:rPr>
          <w:bCs/>
        </w:rPr>
        <w:t xml:space="preserve"> </w:t>
      </w:r>
    </w:p>
    <w:p w:rsidR="00E1268C" w:rsidRDefault="00E1268C">
      <w:pPr>
        <w:pStyle w:val="UnderRubrik2"/>
        <w:rPr>
          <w:bCs/>
        </w:rPr>
      </w:pPr>
      <w:r>
        <w:t>10.2</w:t>
      </w:r>
      <w:r>
        <w:tab/>
        <w:t xml:space="preserve">Hälytysrajan asetus </w:t>
      </w:r>
      <w: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 (100°C)</w:t>
      </w:r>
      <w:r>
        <w:rPr>
          <w:rFonts w:ascii="Times New Roman" w:hAnsi="Times New Roman" w:cs="Times New Roman"/>
          <w:bCs/>
        </w:rPr>
        <w:tab/>
        <w:t>säätöalue (100°C)</w:t>
      </w:r>
    </w:p>
    <w:p w:rsidR="00E1268C" w:rsidRDefault="00E1268C">
      <w:pPr>
        <w:pStyle w:val="TabellGrns"/>
      </w:pPr>
      <w:r>
        <w:t>Kanava 1, Raja 1 (C1L1)</w:t>
      </w:r>
      <w:r>
        <w:tab/>
        <w:t>-</w:t>
      </w:r>
      <w:r>
        <w:tab/>
      </w:r>
      <w:r>
        <w:tab/>
        <w:t xml:space="preserve">60 °C </w:t>
      </w:r>
      <w:r>
        <w:tab/>
        <w:t>0 -100</w:t>
      </w:r>
    </w:p>
    <w:p w:rsidR="00E1268C" w:rsidRDefault="00E1268C">
      <w:pPr>
        <w:pStyle w:val="TabellGrns"/>
      </w:pPr>
      <w:r>
        <w:t>Kanava 1, Raja 2 (C1L2)</w:t>
      </w:r>
      <w:r>
        <w:tab/>
        <w:t>-</w:t>
      </w:r>
      <w:r>
        <w:tab/>
      </w:r>
      <w:r>
        <w:tab/>
        <w:t xml:space="preserve">55 °C </w:t>
      </w:r>
      <w:r>
        <w:tab/>
        <w:t>0 -100</w:t>
      </w:r>
    </w:p>
    <w:p w:rsidR="00E1268C" w:rsidRDefault="00E1268C">
      <w:pPr>
        <w:pStyle w:val="TabellGrns"/>
      </w:pPr>
      <w:r>
        <w:t>Kanava 2, Raja 1 (C2L1)</w:t>
      </w:r>
      <w:r>
        <w:tab/>
        <w:t>-</w:t>
      </w:r>
      <w:r>
        <w:tab/>
      </w:r>
      <w:r>
        <w:tab/>
        <w:t xml:space="preserve">60 °C </w:t>
      </w:r>
      <w:r>
        <w:tab/>
        <w:t>0 -100</w:t>
      </w:r>
    </w:p>
    <w:p w:rsidR="00E1268C" w:rsidRDefault="00E1268C">
      <w:pPr>
        <w:pStyle w:val="TabellGrns"/>
      </w:pPr>
      <w:r>
        <w:t>Kanava 2, Raja 2 (C2L2)</w:t>
      </w:r>
      <w:r>
        <w:tab/>
        <w:t>-</w:t>
      </w:r>
      <w:r>
        <w:tab/>
      </w:r>
      <w:r>
        <w:tab/>
        <w:t xml:space="preserve">55 °C </w:t>
      </w:r>
      <w:r>
        <w:tab/>
        <w:t>0 -100</w:t>
      </w: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11.</w:t>
      </w:r>
      <w:r>
        <w:rPr>
          <w:lang w:val="fi-FI"/>
        </w:rPr>
        <w:tab/>
        <w:t>EX-1 PARAMETRIT</w:t>
      </w:r>
      <w:r>
        <w:rPr>
          <w:lang w:val="fi-FI"/>
        </w:rPr>
        <w:tab/>
        <w:t>(Valinnaisyksikkö)</w:t>
      </w:r>
    </w:p>
    <w:p w:rsidR="00E1268C" w:rsidRDefault="00E1268C">
      <w:pPr>
        <w:pStyle w:val="UnderRubrik2"/>
      </w:pPr>
      <w:r>
        <w:t>11.1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 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UnderRubrik2"/>
      </w:pPr>
      <w:r>
        <w:t>11.2</w:t>
      </w:r>
      <w:r>
        <w:tab/>
        <w:t>Hälytysrajan asetus</w:t>
      </w:r>
    </w:p>
    <w:p w:rsidR="00E1268C" w:rsidRDefault="00E1268C">
      <w:pPr>
        <w:pStyle w:val="TabellGrns"/>
      </w:pPr>
      <w:r>
        <w:tab/>
      </w:r>
      <w:r>
        <w:tab/>
        <w:t>ajankohtainen</w:t>
      </w:r>
      <w:r>
        <w:tab/>
        <w:t>vakio</w:t>
      </w:r>
    </w:p>
    <w:p w:rsidR="00E1268C" w:rsidRDefault="00E1268C">
      <w:pPr>
        <w:pStyle w:val="TabellGrns"/>
      </w:pPr>
      <w:r>
        <w:t>Kanava 1, Raja 1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1, Raja 2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2, Raja 1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2, Raja 2</w:t>
      </w:r>
      <w:r>
        <w:tab/>
        <w:t>-</w:t>
      </w:r>
      <w:r>
        <w:tab/>
      </w:r>
      <w:r>
        <w:tab/>
      </w:r>
    </w:p>
    <w:p w:rsidR="00E1268C" w:rsidRDefault="00E1268C">
      <w:pPr>
        <w:pStyle w:val="UnderRubrik1S"/>
        <w:rPr>
          <w:lang w:val="fi-FI"/>
        </w:rPr>
      </w:pPr>
      <w:r>
        <w:rPr>
          <w:lang w:val="fi-FI"/>
        </w:rPr>
        <w:lastRenderedPageBreak/>
        <w:t>12.</w:t>
      </w:r>
      <w:r>
        <w:rPr>
          <w:lang w:val="fi-FI"/>
        </w:rPr>
        <w:tab/>
        <w:t>EX-2 PARAMETRIT</w:t>
      </w:r>
      <w:r>
        <w:rPr>
          <w:lang w:val="fi-FI"/>
        </w:rPr>
        <w:tab/>
        <w:t>(Valinnaisyksikkö)</w:t>
      </w:r>
    </w:p>
    <w:p w:rsidR="00E1268C" w:rsidRDefault="00E1268C">
      <w:pPr>
        <w:pStyle w:val="UnderRubrik2"/>
        <w:rPr>
          <w:bCs/>
        </w:rPr>
      </w:pPr>
      <w:r>
        <w:t>12.1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 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UnderRubrik2"/>
        <w:rPr>
          <w:bCs/>
        </w:rPr>
      </w:pPr>
      <w:r>
        <w:t>12.2</w:t>
      </w:r>
      <w:r>
        <w:tab/>
        <w:t>Hälytysrajan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Grns"/>
      </w:pPr>
      <w:r>
        <w:t>Kanava 1, Raja 1</w:t>
      </w:r>
      <w:r>
        <w:tab/>
        <w:t>-</w:t>
      </w:r>
      <w:r>
        <w:tab/>
      </w:r>
      <w:r>
        <w:tab/>
      </w:r>
      <w:r>
        <w:tab/>
      </w:r>
    </w:p>
    <w:p w:rsidR="00E1268C" w:rsidRDefault="00E1268C">
      <w:pPr>
        <w:pStyle w:val="TabellGrns"/>
      </w:pPr>
      <w:r>
        <w:t>Kanava 1, Raja 2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2, Raja 1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2, Raja 2</w:t>
      </w:r>
      <w:r>
        <w:tab/>
        <w:t>-</w:t>
      </w:r>
      <w:r>
        <w:tab/>
      </w:r>
      <w:r>
        <w:tab/>
      </w:r>
    </w:p>
    <w:p w:rsidR="00E1268C" w:rsidRDefault="00E1268C">
      <w:pPr>
        <w:pStyle w:val="UnderRubrik1"/>
        <w:rPr>
          <w:lang w:val="fi-FI"/>
        </w:rPr>
      </w:pPr>
      <w:r>
        <w:rPr>
          <w:lang w:val="fi-FI"/>
        </w:rPr>
        <w:t>13.</w:t>
      </w:r>
      <w:r>
        <w:rPr>
          <w:lang w:val="fi-FI"/>
        </w:rPr>
        <w:tab/>
        <w:t>EX-3 PARAMETRIT</w:t>
      </w:r>
      <w:r>
        <w:rPr>
          <w:lang w:val="fi-FI"/>
        </w:rPr>
        <w:tab/>
        <w:t>(Valinnaisyksikkö)</w:t>
      </w:r>
    </w:p>
    <w:p w:rsidR="00E1268C" w:rsidRDefault="00E1268C">
      <w:pPr>
        <w:pStyle w:val="UnderRubrik2"/>
        <w:rPr>
          <w:bCs/>
        </w:rPr>
      </w:pPr>
      <w:r>
        <w:t>13.1</w:t>
      </w:r>
      <w:r>
        <w:tab/>
        <w:t>DIP-asetus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E1268C" w:rsidRDefault="00E1268C">
      <w:pPr>
        <w:pStyle w:val="TabellDip"/>
      </w:pPr>
      <w:r>
        <w:tab/>
      </w:r>
      <w:r>
        <w:tab/>
        <w:t>SW 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TabellDip"/>
      </w:pPr>
      <w:r>
        <w:tab/>
      </w:r>
      <w:r>
        <w:tab/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E1268C" w:rsidRDefault="00E1268C">
      <w:pPr>
        <w:pStyle w:val="UnderRubrik2"/>
        <w:rPr>
          <w:bCs/>
        </w:rPr>
      </w:pPr>
      <w:r>
        <w:t>13.2</w:t>
      </w:r>
      <w:r>
        <w:tab/>
        <w:t>Hälytysrajan asetus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>ajankohtainen</w:t>
      </w:r>
      <w:r>
        <w:rPr>
          <w:rFonts w:ascii="Times New Roman" w:hAnsi="Times New Roman" w:cs="Times New Roman"/>
          <w:bCs/>
        </w:rPr>
        <w:tab/>
        <w:t>vakio</w:t>
      </w:r>
    </w:p>
    <w:p w:rsidR="00E1268C" w:rsidRDefault="00E1268C">
      <w:pPr>
        <w:pStyle w:val="TabellGrns"/>
      </w:pPr>
      <w:r>
        <w:t>Kanava 1, Raja 1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1, Raja 2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2, Raja 1</w:t>
      </w:r>
      <w:r>
        <w:tab/>
        <w:t>-</w:t>
      </w:r>
      <w:r>
        <w:tab/>
      </w:r>
      <w:r>
        <w:tab/>
      </w:r>
    </w:p>
    <w:p w:rsidR="00E1268C" w:rsidRDefault="00E1268C">
      <w:pPr>
        <w:pStyle w:val="TabellGrns"/>
      </w:pPr>
      <w:r>
        <w:t>Kanava 2, Raja 2</w:t>
      </w:r>
      <w:r>
        <w:tab/>
        <w:t>-</w:t>
      </w:r>
      <w:r>
        <w:tab/>
      </w:r>
      <w:r>
        <w:tab/>
      </w:r>
    </w:p>
    <w:sectPr w:rsidR="00E1268C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68C" w:rsidRDefault="00E1268C">
      <w:r>
        <w:separator/>
      </w:r>
    </w:p>
  </w:endnote>
  <w:endnote w:type="continuationSeparator" w:id="0">
    <w:p w:rsidR="00E1268C" w:rsidRDefault="00E1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68C" w:rsidRDefault="00BD44D8">
    <w:pPr>
      <w:pStyle w:val="Sidfot"/>
    </w:pPr>
    <w:fldSimple w:instr=" FILENAME   \* MERGEFORMAT ">
      <w:r w:rsidR="00D11EA8">
        <w:rPr>
          <w:noProof/>
        </w:rPr>
        <w:t>RMS-EX1 PAR FI.docx</w:t>
      </w:r>
    </w:fldSimple>
    <w:r w:rsidR="00E1268C">
      <w:tab/>
      <w:t>2002-02-01</w:t>
    </w:r>
    <w:r w:rsidR="00E1268C">
      <w:tab/>
    </w:r>
    <w:r w:rsidR="00E1268C">
      <w:rPr>
        <w:rStyle w:val="Sidnummer"/>
      </w:rPr>
      <w:fldChar w:fldCharType="begin"/>
    </w:r>
    <w:r w:rsidR="00E1268C">
      <w:rPr>
        <w:rStyle w:val="Sidnummer"/>
      </w:rPr>
      <w:instrText xml:space="preserve"> PAGE </w:instrText>
    </w:r>
    <w:r w:rsidR="00E1268C">
      <w:rPr>
        <w:rStyle w:val="Sidnummer"/>
      </w:rPr>
      <w:fldChar w:fldCharType="separate"/>
    </w:r>
    <w:r w:rsidR="00C15ED3">
      <w:rPr>
        <w:rStyle w:val="Sidnummer"/>
        <w:noProof/>
      </w:rPr>
      <w:t>3</w:t>
    </w:r>
    <w:r w:rsidR="00E1268C">
      <w:rPr>
        <w:rStyle w:val="Sidnummer"/>
      </w:rPr>
      <w:fldChar w:fldCharType="end"/>
    </w:r>
    <w:r w:rsidR="00E1268C">
      <w:rPr>
        <w:rStyle w:val="Sidnummer"/>
      </w:rPr>
      <w:t>(</w:t>
    </w:r>
    <w:r w:rsidR="00E1268C">
      <w:rPr>
        <w:rStyle w:val="Sidnummer"/>
      </w:rPr>
      <w:fldChar w:fldCharType="begin"/>
    </w:r>
    <w:r w:rsidR="00E1268C">
      <w:rPr>
        <w:rStyle w:val="Sidnummer"/>
      </w:rPr>
      <w:instrText xml:space="preserve"> NUMPAGES </w:instrText>
    </w:r>
    <w:r w:rsidR="00E1268C">
      <w:rPr>
        <w:rStyle w:val="Sidnummer"/>
      </w:rPr>
      <w:fldChar w:fldCharType="separate"/>
    </w:r>
    <w:r w:rsidR="00C15ED3">
      <w:rPr>
        <w:rStyle w:val="Sidnummer"/>
        <w:noProof/>
      </w:rPr>
      <w:t>7</w:t>
    </w:r>
    <w:r w:rsidR="00E1268C">
      <w:rPr>
        <w:rStyle w:val="Sidnummer"/>
      </w:rPr>
      <w:fldChar w:fldCharType="end"/>
    </w:r>
    <w:r w:rsidR="00E1268C">
      <w:rPr>
        <w:rStyle w:val="Sidnummer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68C" w:rsidRDefault="00E1268C">
      <w:r>
        <w:separator/>
      </w:r>
    </w:p>
  </w:footnote>
  <w:footnote w:type="continuationSeparator" w:id="0">
    <w:p w:rsidR="00E1268C" w:rsidRDefault="00E12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68C" w:rsidRDefault="00E1268C">
    <w:pPr>
      <w:pStyle w:val="Sidhuvud"/>
    </w:pPr>
    <w:r>
      <w:t>RMS</w:t>
    </w:r>
    <w:r>
      <w:tab/>
    </w:r>
    <w:r>
      <w:tab/>
      <w:t>PAR-EX1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723CF8D6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D8"/>
    <w:rsid w:val="00BD44D8"/>
    <w:rsid w:val="00C15ED3"/>
    <w:rsid w:val="00D11EA8"/>
    <w:rsid w:val="00E1268C"/>
    <w:rsid w:val="00F2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1">
    <w:name w:val="heading 1"/>
    <w:basedOn w:val="Normal"/>
    <w:next w:val="Normal"/>
    <w:qFormat/>
    <w:pPr>
      <w:keepNext/>
      <w:tabs>
        <w:tab w:val="left" w:pos="567"/>
        <w:tab w:val="left" w:pos="1701"/>
        <w:tab w:val="left" w:pos="3969"/>
        <w:tab w:val="left" w:pos="4820"/>
        <w:tab w:val="left" w:pos="6237"/>
        <w:tab w:val="left" w:pos="7938"/>
        <w:tab w:val="left" w:pos="9072"/>
      </w:tabs>
      <w:outlineLvl w:val="0"/>
    </w:pPr>
    <w:rPr>
      <w:rFonts w:ascii="Times New Roman" w:hAnsi="Times New Roman"/>
      <w:sz w:val="22"/>
      <w:lang w:val="en-GB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semiHidden/>
    <w:rPr>
      <w:rFonts w:ascii="Courier New" w:hAnsi="Courier New" w:cs="Courier New"/>
      <w:sz w:val="20"/>
    </w:rPr>
  </w:style>
  <w:style w:type="paragraph" w:styleId="Sidhuvud">
    <w:name w:val="header"/>
    <w:basedOn w:val="Normal"/>
    <w:semiHidden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  <w:rPr>
      <w:b w:val="0"/>
      <w:bCs/>
      <w:sz w:val="18"/>
    </w:rPr>
  </w:style>
  <w:style w:type="character" w:styleId="Sidnummer">
    <w:name w:val="page number"/>
    <w:basedOn w:val="Standardstycketeckensnitt"/>
    <w:semiHidden/>
  </w:style>
  <w:style w:type="paragraph" w:customStyle="1" w:styleId="TabellDip">
    <w:name w:val="Tabell Dip"/>
    <w:basedOn w:val="Normal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  <w:lang w:val="fi-FI"/>
    </w:rPr>
  </w:style>
  <w:style w:type="paragraph" w:customStyle="1" w:styleId="Kapitelrubrik">
    <w:name w:val="Kapitelrubrik"/>
    <w:basedOn w:val="Oformateradtext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b w:val="0"/>
      <w:sz w:val="24"/>
    </w:rPr>
  </w:style>
  <w:style w:type="paragraph" w:customStyle="1" w:styleId="Innehll">
    <w:name w:val="Innehåll"/>
    <w:basedOn w:val="Oformateradtext"/>
    <w:pPr>
      <w:numPr>
        <w:numId w:val="1"/>
      </w:numPr>
      <w:spacing w:after="240"/>
      <w:ind w:left="3119" w:hanging="567"/>
    </w:pPr>
    <w:rPr>
      <w:rFonts w:ascii="Arial" w:eastAsia="MS Mincho" w:hAnsi="Arial"/>
      <w:b w:val="0"/>
      <w:sz w:val="24"/>
    </w:rPr>
  </w:style>
  <w:style w:type="paragraph" w:customStyle="1" w:styleId="UnderRubrik1S">
    <w:name w:val="UnderRubrik 1S"/>
    <w:basedOn w:val="Oformateradtext"/>
    <w:pPr>
      <w:pageBreakBefore/>
      <w:tabs>
        <w:tab w:val="left" w:pos="567"/>
      </w:tabs>
      <w:spacing w:before="120" w:after="120"/>
    </w:pPr>
    <w:rPr>
      <w:rFonts w:ascii="Arial" w:eastAsia="MS Mincho" w:hAnsi="Arial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1" w:color="auto"/>
      </w:pBdr>
    </w:pPr>
  </w:style>
  <w:style w:type="paragraph" w:customStyle="1" w:styleId="TabellGrns">
    <w:name w:val="Tabell Gräns"/>
    <w:basedOn w:val="TabellDip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b w:val="0"/>
      <w:sz w:val="22"/>
      <w:lang w:val="fi-F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1">
    <w:name w:val="heading 1"/>
    <w:basedOn w:val="Normal"/>
    <w:next w:val="Normal"/>
    <w:qFormat/>
    <w:pPr>
      <w:keepNext/>
      <w:tabs>
        <w:tab w:val="left" w:pos="567"/>
        <w:tab w:val="left" w:pos="1701"/>
        <w:tab w:val="left" w:pos="3969"/>
        <w:tab w:val="left" w:pos="4820"/>
        <w:tab w:val="left" w:pos="6237"/>
        <w:tab w:val="left" w:pos="7938"/>
        <w:tab w:val="left" w:pos="9072"/>
      </w:tabs>
      <w:outlineLvl w:val="0"/>
    </w:pPr>
    <w:rPr>
      <w:rFonts w:ascii="Times New Roman" w:hAnsi="Times New Roman"/>
      <w:sz w:val="22"/>
      <w:lang w:val="en-GB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semiHidden/>
    <w:rPr>
      <w:rFonts w:ascii="Courier New" w:hAnsi="Courier New" w:cs="Courier New"/>
      <w:sz w:val="20"/>
    </w:rPr>
  </w:style>
  <w:style w:type="paragraph" w:styleId="Sidhuvud">
    <w:name w:val="header"/>
    <w:basedOn w:val="Normal"/>
    <w:semiHidden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  <w:rPr>
      <w:b w:val="0"/>
      <w:bCs/>
      <w:sz w:val="18"/>
    </w:rPr>
  </w:style>
  <w:style w:type="character" w:styleId="Sidnummer">
    <w:name w:val="page number"/>
    <w:basedOn w:val="Standardstycketeckensnitt"/>
    <w:semiHidden/>
  </w:style>
  <w:style w:type="paragraph" w:customStyle="1" w:styleId="TabellDip">
    <w:name w:val="Tabell Dip"/>
    <w:basedOn w:val="Normal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  <w:lang w:val="fi-FI"/>
    </w:rPr>
  </w:style>
  <w:style w:type="paragraph" w:customStyle="1" w:styleId="Kapitelrubrik">
    <w:name w:val="Kapitelrubrik"/>
    <w:basedOn w:val="Oformateradtext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b w:val="0"/>
      <w:sz w:val="24"/>
    </w:rPr>
  </w:style>
  <w:style w:type="paragraph" w:customStyle="1" w:styleId="Innehll">
    <w:name w:val="Innehåll"/>
    <w:basedOn w:val="Oformateradtext"/>
    <w:pPr>
      <w:numPr>
        <w:numId w:val="1"/>
      </w:numPr>
      <w:spacing w:after="240"/>
      <w:ind w:left="3119" w:hanging="567"/>
    </w:pPr>
    <w:rPr>
      <w:rFonts w:ascii="Arial" w:eastAsia="MS Mincho" w:hAnsi="Arial"/>
      <w:b w:val="0"/>
      <w:sz w:val="24"/>
    </w:rPr>
  </w:style>
  <w:style w:type="paragraph" w:customStyle="1" w:styleId="UnderRubrik1S">
    <w:name w:val="UnderRubrik 1S"/>
    <w:basedOn w:val="Oformateradtext"/>
    <w:pPr>
      <w:pageBreakBefore/>
      <w:tabs>
        <w:tab w:val="left" w:pos="567"/>
      </w:tabs>
      <w:spacing w:before="120" w:after="120"/>
    </w:pPr>
    <w:rPr>
      <w:rFonts w:ascii="Arial" w:eastAsia="MS Mincho" w:hAnsi="Arial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1" w:color="auto"/>
      </w:pBdr>
    </w:pPr>
  </w:style>
  <w:style w:type="paragraph" w:customStyle="1" w:styleId="TabellGrns">
    <w:name w:val="Tabell Gräns"/>
    <w:basedOn w:val="TabellDip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b w:val="0"/>
      <w:sz w:val="22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1239</Words>
  <Characters>5090</Characters>
  <Application>Microsoft Office Word</Application>
  <DocSecurity>0</DocSecurity>
  <Lines>42</Lines>
  <Paragraphs>12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PARAMETERLISTA</vt:lpstr>
      <vt:lpstr>@KAPITELRUB = PARAMETERLISTA</vt:lpstr>
      <vt:lpstr>@KAPITELRUB = PARAMETERLISTA</vt:lpstr>
    </vt:vector>
  </TitlesOfParts>
  <Company>Dametric AB</Company>
  <LinksUpToDate>false</LinksUpToDate>
  <CharactersWithSpaces>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2008-01-04T11:49:00Z</cp:lastPrinted>
  <dcterms:created xsi:type="dcterms:W3CDTF">2013-11-21T06:18:00Z</dcterms:created>
  <dcterms:modified xsi:type="dcterms:W3CDTF">2013-11-21T06:18:00Z</dcterms:modified>
</cp:coreProperties>
</file>