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A15" w:rsidRDefault="00277334">
      <w:pPr>
        <w:pStyle w:val="Kapitelrubrik"/>
        <w:rPr>
          <w:lang w:val="fr-FR"/>
        </w:rPr>
      </w:pPr>
      <w:r>
        <w:rPr>
          <w:noProof/>
          <w:lang w:val="sv-S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159510" cy="725805"/>
            <wp:effectExtent l="0" t="0" r="2540" b="0"/>
            <wp:wrapSquare wrapText="bothSides"/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E70" w:rsidRDefault="009A1E70">
      <w:pPr>
        <w:pStyle w:val="Kapitelrubrik"/>
        <w:rPr>
          <w:lang w:val="fr-FR"/>
        </w:rPr>
      </w:pPr>
      <w:r>
        <w:rPr>
          <w:lang w:val="fr-FR"/>
        </w:rPr>
        <w:t>DOCUMENTATION</w:t>
      </w:r>
      <w:r>
        <w:rPr>
          <w:lang w:val="fr-FR"/>
        </w:rPr>
        <w:br/>
        <w:t>FRANÇAISE</w:t>
      </w:r>
      <w:r>
        <w:rPr>
          <w:lang w:val="fr-FR"/>
        </w:rPr>
        <w:br/>
        <w:t>R M S – S D 1</w:t>
      </w:r>
    </w:p>
    <w:p w:rsidR="009A1E70" w:rsidRDefault="00277334">
      <w:pPr>
        <w:pStyle w:val="Rubrik2"/>
        <w:rPr>
          <w:lang w:val="fr-FR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5292090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377190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E70">
        <w:rPr>
          <w:lang w:val="fr-FR"/>
        </w:rPr>
        <w:br w:type="page"/>
      </w:r>
      <w:r w:rsidR="009A1E70">
        <w:rPr>
          <w:lang w:val="fr-FR"/>
        </w:rPr>
        <w:lastRenderedPageBreak/>
        <w:tab/>
        <w:t>RMS-SD1</w:t>
      </w:r>
      <w:r w:rsidR="009A1E70">
        <w:rPr>
          <w:lang w:val="fr-FR"/>
        </w:rPr>
        <w:tab/>
        <w:t>RMS SINGLE DISK – DOCUMENTATION</w:t>
      </w:r>
    </w:p>
    <w:p w:rsidR="009A1E70" w:rsidRDefault="009A1E70">
      <w:pPr>
        <w:rPr>
          <w:lang w:val="fr-FR"/>
        </w:rPr>
      </w:pPr>
    </w:p>
    <w:p w:rsidR="009A1E70" w:rsidRDefault="009A1E70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/>
          <w:lang w:val="fr-FR"/>
        </w:rPr>
      </w:pPr>
      <w:r>
        <w:rPr>
          <w:rFonts w:eastAsia="Times New Roman"/>
          <w:lang w:val="fr-FR"/>
        </w:rPr>
        <w:tab/>
      </w:r>
    </w:p>
    <w:p w:rsidR="009A1E70" w:rsidRDefault="009A1E70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/>
          <w:lang w:val="fr-FR"/>
        </w:rPr>
      </w:pPr>
      <w:r>
        <w:rPr>
          <w:rFonts w:eastAsia="Times New Roman"/>
          <w:lang w:val="fr-FR"/>
        </w:rPr>
        <w:tab/>
      </w:r>
      <w:r>
        <w:rPr>
          <w:rFonts w:eastAsia="Times New Roman"/>
          <w:b/>
          <w:lang w:val="fr-FR"/>
        </w:rPr>
        <w:t>MANUELS DU SYSTÈME</w:t>
      </w:r>
      <w:r>
        <w:rPr>
          <w:rFonts w:eastAsia="Times New Roman"/>
          <w:lang w:val="fr-FR"/>
        </w:rPr>
        <w:tab/>
        <w:t>Date de révision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1.</w:t>
      </w:r>
      <w:r>
        <w:rPr>
          <w:lang w:val="fr-FR"/>
        </w:rPr>
        <w:tab/>
        <w:t>PAR-SD1</w:t>
      </w:r>
      <w:r>
        <w:rPr>
          <w:lang w:val="fr-FR"/>
        </w:rPr>
        <w:tab/>
        <w:t>LISTE DES PARAMÈTRES</w:t>
      </w:r>
      <w:r>
        <w:rPr>
          <w:lang w:val="fr-FR"/>
        </w:rPr>
        <w:tab/>
        <w:t>2001-09-02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2.</w:t>
      </w:r>
      <w:r>
        <w:rPr>
          <w:lang w:val="fr-FR"/>
        </w:rPr>
        <w:tab/>
        <w:t>KAL-SD1</w:t>
      </w:r>
      <w:r>
        <w:rPr>
          <w:lang w:val="fr-FR"/>
        </w:rPr>
        <w:tab/>
        <w:t>MANUEL D’ÉTALONNAGE</w:t>
      </w:r>
      <w:r>
        <w:rPr>
          <w:lang w:val="fr-FR"/>
        </w:rPr>
        <w:tab/>
        <w:t>2003-02-06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3.</w:t>
      </w:r>
      <w:r>
        <w:rPr>
          <w:lang w:val="fr-FR"/>
        </w:rPr>
        <w:tab/>
        <w:t>PRO-SD1</w:t>
      </w:r>
      <w:r>
        <w:rPr>
          <w:lang w:val="fr-FR"/>
        </w:rPr>
        <w:tab/>
        <w:t>MANUEL DE PROGRAMMATION</w:t>
      </w:r>
      <w:r>
        <w:rPr>
          <w:lang w:val="fr-FR"/>
        </w:rPr>
        <w:tab/>
        <w:t>2001-09-02</w:t>
      </w:r>
    </w:p>
    <w:p w:rsidR="009A1E70" w:rsidRDefault="009A1E70">
      <w:pPr>
        <w:pStyle w:val="Rubrik4"/>
        <w:rPr>
          <w:lang w:val="fr-FR"/>
        </w:rPr>
      </w:pPr>
      <w:r>
        <w:rPr>
          <w:lang w:val="fr-FR"/>
        </w:rPr>
        <w:tab/>
        <w:t xml:space="preserve">MANUELS D’UTILISATEUR POUR RACK ET UNITÉS INCLUSES 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4.</w:t>
      </w:r>
      <w:r>
        <w:rPr>
          <w:lang w:val="fr-FR"/>
        </w:rPr>
        <w:tab/>
        <w:t>RMS-SD1</w:t>
      </w:r>
      <w:r>
        <w:rPr>
          <w:lang w:val="fr-FR"/>
        </w:rPr>
        <w:tab/>
        <w:t>SINGLE DISC RACK</w:t>
      </w:r>
      <w:r>
        <w:rPr>
          <w:lang w:val="fr-FR"/>
        </w:rPr>
        <w:tab/>
        <w:t>2001-09-02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5.</w:t>
      </w:r>
      <w:r>
        <w:rPr>
          <w:lang w:val="fr-FR"/>
        </w:rPr>
        <w:tab/>
        <w:t>CMD-RM1</w:t>
      </w:r>
      <w:r>
        <w:rPr>
          <w:lang w:val="fr-FR"/>
        </w:rPr>
        <w:tab/>
        <w:t>CONTROL MOTOR DRIVER</w:t>
      </w:r>
      <w:r>
        <w:rPr>
          <w:lang w:val="fr-FR"/>
        </w:rPr>
        <w:tab/>
      </w:r>
      <w:r>
        <w:rPr>
          <w:rFonts w:eastAsia="MS Mincho"/>
          <w:lang w:val="fr-FR"/>
        </w:rPr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6.</w:t>
      </w:r>
      <w:r>
        <w:rPr>
          <w:lang w:val="fr-FR"/>
        </w:rPr>
        <w:tab/>
        <w:t>CMI-RM1</w:t>
      </w:r>
      <w:r>
        <w:rPr>
          <w:lang w:val="fr-FR"/>
        </w:rPr>
        <w:tab/>
        <w:t>CONTROL MOTOR INTERFACE</w:t>
      </w:r>
      <w:r>
        <w:rPr>
          <w:lang w:val="fr-FR"/>
        </w:rPr>
        <w:tab/>
      </w:r>
      <w:r>
        <w:rPr>
          <w:rFonts w:eastAsia="MS Mincho"/>
          <w:lang w:val="fr-FR"/>
        </w:rPr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7.</w:t>
      </w:r>
      <w:r>
        <w:rPr>
          <w:lang w:val="fr-FR"/>
        </w:rPr>
        <w:tab/>
        <w:t>VIM-RM1</w:t>
      </w:r>
      <w:r>
        <w:rPr>
          <w:lang w:val="fr-FR"/>
        </w:rPr>
        <w:tab/>
        <w:t>VIBRATION MONITOR</w:t>
      </w:r>
      <w:r>
        <w:rPr>
          <w:lang w:val="fr-FR"/>
        </w:rPr>
        <w:tab/>
      </w:r>
      <w:r>
        <w:rPr>
          <w:rFonts w:eastAsia="MS Mincho"/>
          <w:lang w:val="fr-FR"/>
        </w:rPr>
        <w:t>1998-06-04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8.</w:t>
      </w:r>
      <w:r>
        <w:rPr>
          <w:lang w:val="fr-FR"/>
        </w:rPr>
        <w:tab/>
        <w:t>MPM-RM1</w:t>
      </w:r>
      <w:r>
        <w:rPr>
          <w:lang w:val="fr-FR"/>
        </w:rPr>
        <w:tab/>
        <w:t>MOTOR POWER MONITOR</w:t>
      </w:r>
      <w:r>
        <w:rPr>
          <w:lang w:val="fr-FR"/>
        </w:rPr>
        <w:tab/>
      </w:r>
      <w:r>
        <w:rPr>
          <w:rFonts w:eastAsia="MS Mincho"/>
          <w:lang w:val="fr-FR"/>
        </w:rPr>
        <w:t>1995-02-03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  <w:t>MPM-RM2</w:t>
      </w:r>
      <w:r>
        <w:rPr>
          <w:lang w:val="fr-FR"/>
        </w:rPr>
        <w:tab/>
        <w:t>MOTOR POWER MONITOR</w:t>
      </w:r>
      <w:r>
        <w:rPr>
          <w:lang w:val="fr-FR"/>
        </w:rPr>
        <w:tab/>
      </w:r>
      <w:r>
        <w:rPr>
          <w:rFonts w:eastAsia="MS Mincho"/>
          <w:lang w:val="fr-FR"/>
        </w:rPr>
        <w:t>1997-05-04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9.</w:t>
      </w:r>
      <w:r>
        <w:rPr>
          <w:lang w:val="fr-FR"/>
        </w:rPr>
        <w:tab/>
        <w:t>TVD-RM1</w:t>
      </w:r>
      <w:r>
        <w:rPr>
          <w:lang w:val="fr-FR"/>
        </w:rPr>
        <w:tab/>
        <w:t>TOUCH POINT VIBRATION MONITOR</w:t>
      </w:r>
      <w:r>
        <w:rPr>
          <w:lang w:val="fr-FR"/>
        </w:rPr>
        <w:tab/>
        <w:t>1998-06-04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10.</w:t>
      </w:r>
      <w:r>
        <w:rPr>
          <w:lang w:val="fr-FR"/>
        </w:rPr>
        <w:tab/>
        <w:t>POM-RM1</w:t>
      </w:r>
      <w:r>
        <w:rPr>
          <w:lang w:val="fr-FR"/>
        </w:rPr>
        <w:tab/>
        <w:t>POSITION MONITOR</w:t>
      </w:r>
      <w:r>
        <w:rPr>
          <w:lang w:val="fr-FR"/>
        </w:rPr>
        <w:tab/>
      </w:r>
      <w:r>
        <w:rPr>
          <w:rFonts w:eastAsia="MS Mincho"/>
          <w:lang w:val="fr-FR"/>
        </w:rPr>
        <w:t>1998-06-04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11.</w:t>
      </w:r>
      <w:r>
        <w:rPr>
          <w:lang w:val="fr-FR"/>
        </w:rPr>
        <w:tab/>
        <w:t>HPM-RM1</w:t>
      </w:r>
      <w:r>
        <w:rPr>
          <w:lang w:val="fr-FR"/>
        </w:rPr>
        <w:tab/>
        <w:t>HYDRAULIC PRESSURE MONITOR</w:t>
      </w:r>
      <w:r>
        <w:rPr>
          <w:lang w:val="fr-FR"/>
        </w:rPr>
        <w:tab/>
      </w:r>
      <w:r>
        <w:rPr>
          <w:rFonts w:eastAsia="MS Mincho"/>
          <w:lang w:val="fr-FR"/>
        </w:rPr>
        <w:t>1995-08-05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12.</w:t>
      </w:r>
      <w:r>
        <w:rPr>
          <w:lang w:val="fr-FR"/>
        </w:rPr>
        <w:tab/>
        <w:t>OTM-RM1</w:t>
      </w:r>
      <w:r>
        <w:rPr>
          <w:lang w:val="fr-FR"/>
        </w:rPr>
        <w:tab/>
        <w:t>OPTIONAL TEMP MONITOR</w:t>
      </w:r>
      <w:r>
        <w:rPr>
          <w:lang w:val="fr-FR"/>
        </w:rPr>
        <w:tab/>
      </w:r>
      <w:r>
        <w:rPr>
          <w:rFonts w:eastAsia="MS Mincho"/>
          <w:lang w:val="fr-FR"/>
        </w:rPr>
        <w:t>1998-06-04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13.</w:t>
      </w:r>
      <w:r>
        <w:rPr>
          <w:lang w:val="fr-FR"/>
        </w:rPr>
        <w:tab/>
        <w:t>DCU-RM1</w:t>
      </w:r>
      <w:r>
        <w:rPr>
          <w:lang w:val="fr-FR"/>
        </w:rPr>
        <w:tab/>
        <w:t>DISPLAY AND CONTROL UNIT</w:t>
      </w:r>
      <w:r>
        <w:rPr>
          <w:lang w:val="fr-FR"/>
        </w:rPr>
        <w:tab/>
        <w:t>2001-11-02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14.</w:t>
      </w:r>
      <w:r>
        <w:rPr>
          <w:lang w:val="fr-FR"/>
        </w:rPr>
        <w:tab/>
        <w:t>DCA-RM1</w:t>
      </w:r>
      <w:r>
        <w:rPr>
          <w:lang w:val="fr-FR"/>
        </w:rPr>
        <w:tab/>
        <w:t>DISC CLEARANCE AMPLIFIER</w:t>
      </w:r>
      <w:r>
        <w:rPr>
          <w:lang w:val="fr-FR"/>
        </w:rPr>
        <w:tab/>
        <w:t>1995-08-04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15.</w:t>
      </w:r>
      <w:r>
        <w:rPr>
          <w:lang w:val="fr-FR"/>
        </w:rPr>
        <w:tab/>
        <w:t>DTM-RM1</w:t>
      </w:r>
      <w:r>
        <w:rPr>
          <w:lang w:val="fr-FR"/>
        </w:rPr>
        <w:tab/>
        <w:t>DISC TEMP MONITOR</w:t>
      </w:r>
      <w:r>
        <w:rPr>
          <w:lang w:val="fr-FR"/>
        </w:rPr>
        <w:tab/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16.</w:t>
      </w:r>
      <w:r>
        <w:rPr>
          <w:lang w:val="fr-FR"/>
        </w:rPr>
        <w:tab/>
        <w:t>SSM-RM1</w:t>
      </w:r>
      <w:r>
        <w:rPr>
          <w:lang w:val="fr-FR"/>
        </w:rPr>
        <w:tab/>
        <w:t>SAFESET MONITOR</w:t>
      </w:r>
      <w:r>
        <w:rPr>
          <w:lang w:val="fr-FR"/>
        </w:rPr>
        <w:tab/>
        <w:t>1995-06-04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17.</w:t>
      </w:r>
      <w:r>
        <w:rPr>
          <w:lang w:val="fr-FR"/>
        </w:rPr>
        <w:tab/>
      </w:r>
    </w:p>
    <w:p w:rsidR="009A1E70" w:rsidRDefault="009A1E70">
      <w:pPr>
        <w:pStyle w:val="UnderRubrik1S"/>
        <w:pageBreakBefore w:val="0"/>
        <w:spacing w:before="0" w:after="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 xml:space="preserve"> </w:t>
      </w:r>
      <w:r>
        <w:rPr>
          <w:rFonts w:eastAsia="Times New Roman"/>
          <w:b/>
          <w:lang w:val="fr-FR"/>
        </w:rPr>
        <w:tab/>
        <w:t>MANUELS D’UTILISATEUR POUR AFFICHEURS DE PANNEAU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18.</w:t>
      </w:r>
      <w:r>
        <w:rPr>
          <w:lang w:val="fr-FR"/>
        </w:rPr>
        <w:tab/>
        <w:t>PDU-RM1</w:t>
      </w:r>
      <w:r>
        <w:rPr>
          <w:lang w:val="fr-FR"/>
        </w:rPr>
        <w:tab/>
        <w:t>PANEL DISPLAY UNIT</w:t>
      </w:r>
      <w:r>
        <w:rPr>
          <w:lang w:val="fr-FR"/>
        </w:rPr>
        <w:tab/>
        <w:t>2001-11-01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19.</w:t>
      </w:r>
      <w:r>
        <w:rPr>
          <w:lang w:val="fr-FR"/>
        </w:rPr>
        <w:tab/>
        <w:t>DSI-01</w:t>
      </w:r>
      <w:r>
        <w:rPr>
          <w:lang w:val="fr-FR"/>
        </w:rPr>
        <w:tab/>
        <w:t>DIGITAL SIGNAL INDICATOR, 24VDC</w:t>
      </w:r>
      <w:r>
        <w:rPr>
          <w:lang w:val="fr-FR"/>
        </w:rPr>
        <w:tab/>
        <w:t>1995-02-18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  <w:t>DSI-02</w:t>
      </w:r>
      <w:r>
        <w:rPr>
          <w:lang w:val="fr-FR"/>
        </w:rPr>
        <w:tab/>
        <w:t>DIGITAL SIGNAL INDICATOR, 115VAC</w:t>
      </w:r>
      <w:r>
        <w:rPr>
          <w:lang w:val="fr-FR"/>
        </w:rPr>
        <w:tab/>
        <w:t>1995-02-18</w:t>
      </w:r>
    </w:p>
    <w:p w:rsidR="009A1E70" w:rsidRDefault="009A1E70">
      <w:pPr>
        <w:pStyle w:val="UnderRubrik1S"/>
        <w:pageBreakBefore w:val="0"/>
        <w:spacing w:before="0" w:after="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ab/>
        <w:t xml:space="preserve">MANUELS D’UTILISATEUR POUR CAPTEURS 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20.</w:t>
      </w:r>
      <w:r>
        <w:rPr>
          <w:lang w:val="fr-FR"/>
        </w:rPr>
        <w:tab/>
        <w:t>TDC-SD</w:t>
      </w:r>
      <w:r>
        <w:rPr>
          <w:lang w:val="fr-FR"/>
        </w:rPr>
        <w:tab/>
        <w:t>TDC GAP SENSOR SD</w:t>
      </w:r>
      <w:r>
        <w:rPr>
          <w:lang w:val="fr-FR"/>
        </w:rPr>
        <w:tab/>
        <w:t>2001-02-01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21.</w:t>
      </w:r>
      <w:r>
        <w:rPr>
          <w:lang w:val="fr-FR"/>
        </w:rPr>
        <w:tab/>
        <w:t>POT-50</w:t>
      </w:r>
      <w:r>
        <w:rPr>
          <w:lang w:val="fr-FR"/>
        </w:rPr>
        <w:tab/>
        <w:t>POSITION TRANSDUCER 50 mm</w:t>
      </w:r>
      <w:r>
        <w:rPr>
          <w:lang w:val="fr-FR"/>
        </w:rPr>
        <w:tab/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22.</w:t>
      </w:r>
      <w:r>
        <w:rPr>
          <w:lang w:val="fr-FR"/>
        </w:rPr>
        <w:tab/>
        <w:t>TVD-T</w:t>
      </w:r>
      <w:r>
        <w:rPr>
          <w:lang w:val="fr-FR"/>
        </w:rPr>
        <w:tab/>
        <w:t>TOUCH POINT VIBRATION TRANSDUCER</w:t>
      </w:r>
      <w:r>
        <w:rPr>
          <w:lang w:val="fr-FR"/>
        </w:rPr>
        <w:tab/>
      </w:r>
      <w:r w:rsidR="00493D3D">
        <w:rPr>
          <w:lang w:val="fr-FR"/>
        </w:rPr>
        <w:t>2004-02-13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23.</w:t>
      </w:r>
      <w:r>
        <w:rPr>
          <w:lang w:val="fr-FR"/>
        </w:rPr>
        <w:tab/>
        <w:t>VIM-T2</w:t>
      </w:r>
      <w:r>
        <w:rPr>
          <w:lang w:val="fr-FR"/>
        </w:rPr>
        <w:tab/>
        <w:t>VIBRATION TRANSDUCER</w:t>
      </w:r>
      <w:r>
        <w:rPr>
          <w:lang w:val="fr-FR"/>
        </w:rPr>
        <w:tab/>
        <w:t>1997-06-04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  <w:t>IG-30</w:t>
      </w:r>
      <w:r>
        <w:rPr>
          <w:lang w:val="fr-FR"/>
        </w:rPr>
        <w:tab/>
        <w:t>INDUCTIVE TRANSDUCER SAFESET</w:t>
      </w:r>
      <w:r>
        <w:rPr>
          <w:lang w:val="fr-FR"/>
        </w:rPr>
        <w:tab/>
        <w:t>1995-06-04</w:t>
      </w:r>
    </w:p>
    <w:p w:rsidR="009A1E70" w:rsidRDefault="009A1E70">
      <w:pPr>
        <w:pStyle w:val="Rubrik4"/>
        <w:tabs>
          <w:tab w:val="clear" w:pos="2835"/>
          <w:tab w:val="clear" w:pos="7938"/>
        </w:tabs>
        <w:rPr>
          <w:lang w:val="fr-FR"/>
        </w:rPr>
      </w:pPr>
      <w:r>
        <w:rPr>
          <w:lang w:val="fr-FR"/>
        </w:rPr>
        <w:tab/>
        <w:t>MANUELS D’UTILISATEUR POUR CÂBLES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24.</w:t>
      </w:r>
      <w:r>
        <w:rPr>
          <w:lang w:val="fr-FR"/>
        </w:rPr>
        <w:tab/>
        <w:t>K-PDU3</w:t>
      </w:r>
      <w:r>
        <w:rPr>
          <w:lang w:val="fr-FR"/>
        </w:rPr>
        <w:tab/>
        <w:t>CÂBLE PDU</w:t>
      </w:r>
      <w:r>
        <w:rPr>
          <w:lang w:val="fr-FR"/>
        </w:rPr>
        <w:tab/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25.</w:t>
      </w:r>
      <w:r>
        <w:rPr>
          <w:lang w:val="fr-FR"/>
        </w:rPr>
        <w:tab/>
        <w:t>K-POT25</w:t>
      </w:r>
      <w:r>
        <w:rPr>
          <w:lang w:val="fr-FR"/>
        </w:rPr>
        <w:tab/>
        <w:t>CÂBLE POT</w:t>
      </w:r>
      <w:r>
        <w:rPr>
          <w:lang w:val="fr-FR"/>
        </w:rPr>
        <w:tab/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26.</w:t>
      </w:r>
      <w:r>
        <w:rPr>
          <w:lang w:val="fr-FR"/>
        </w:rPr>
        <w:tab/>
        <w:t>K-TVDS25</w:t>
      </w:r>
      <w:r>
        <w:rPr>
          <w:lang w:val="fr-FR"/>
        </w:rPr>
        <w:tab/>
        <w:t>CÂBLE TVD-T</w:t>
      </w:r>
      <w:r>
        <w:rPr>
          <w:lang w:val="fr-FR"/>
        </w:rPr>
        <w:tab/>
        <w:t>1995-02-04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27.</w:t>
      </w:r>
      <w:r>
        <w:rPr>
          <w:lang w:val="fr-FR"/>
        </w:rPr>
        <w:tab/>
        <w:t>K-VIMS25</w:t>
      </w:r>
      <w:r>
        <w:rPr>
          <w:lang w:val="fr-FR"/>
        </w:rPr>
        <w:tab/>
        <w:t>CÂBLE VIM</w:t>
      </w:r>
      <w:r>
        <w:rPr>
          <w:lang w:val="fr-FR"/>
        </w:rPr>
        <w:tab/>
        <w:t>1997-04-04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  <w:t>K-AT10</w:t>
      </w:r>
      <w:r>
        <w:rPr>
          <w:lang w:val="fr-FR"/>
        </w:rPr>
        <w:tab/>
        <w:t>CÂBLE SSM</w:t>
      </w:r>
      <w:r>
        <w:rPr>
          <w:lang w:val="fr-FR"/>
        </w:rPr>
        <w:tab/>
        <w:t>1995-04-21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28.</w:t>
      </w:r>
      <w:r>
        <w:rPr>
          <w:lang w:val="fr-FR"/>
        </w:rPr>
        <w:tab/>
        <w:t>K-TDC25</w:t>
      </w:r>
      <w:r>
        <w:rPr>
          <w:lang w:val="fr-FR"/>
        </w:rPr>
        <w:tab/>
        <w:t>CÂBLE DCA-TDC</w:t>
      </w:r>
      <w:r>
        <w:rPr>
          <w:lang w:val="fr-FR"/>
        </w:rPr>
        <w:tab/>
        <w:t>1997-04-03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29.</w:t>
      </w:r>
      <w:r>
        <w:rPr>
          <w:lang w:val="fr-FR"/>
        </w:rPr>
        <w:tab/>
        <w:t>K-GTS</w:t>
      </w:r>
      <w:r>
        <w:rPr>
          <w:lang w:val="fr-FR"/>
        </w:rPr>
        <w:tab/>
        <w:t>CÂBLE DCA-GT</w:t>
      </w:r>
      <w:r>
        <w:rPr>
          <w:lang w:val="fr-FR"/>
        </w:rPr>
        <w:tab/>
        <w:t>1995-02-03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>30.</w:t>
      </w:r>
      <w:r>
        <w:rPr>
          <w:lang w:val="fr-FR"/>
        </w:rPr>
        <w:tab/>
        <w:t>KB-01</w:t>
      </w:r>
      <w:r>
        <w:rPr>
          <w:lang w:val="fr-FR"/>
        </w:rPr>
        <w:tab/>
        <w:t>BOÎTE DE CONNEXION SAFESET</w:t>
      </w:r>
      <w:r>
        <w:rPr>
          <w:lang w:val="fr-FR"/>
        </w:rPr>
        <w:tab/>
        <w:t>1995-02-05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  <w:t>KB-02</w:t>
      </w:r>
      <w:r>
        <w:rPr>
          <w:lang w:val="fr-FR"/>
        </w:rPr>
        <w:tab/>
        <w:t>BOÎTE DE CONNEXION TDC</w:t>
      </w:r>
      <w:r>
        <w:rPr>
          <w:lang w:val="fr-FR"/>
        </w:rPr>
        <w:tab/>
        <w:t>1997-04-03</w:t>
      </w:r>
    </w:p>
    <w:p w:rsidR="009A1E70" w:rsidRDefault="009A1E70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/>
          <w:lang w:val="fr-FR"/>
        </w:rPr>
      </w:pPr>
      <w:r>
        <w:rPr>
          <w:rFonts w:eastAsia="Times New Roman"/>
          <w:lang w:val="fr-FR"/>
        </w:rPr>
        <w:tab/>
        <w:t>KB-03</w:t>
      </w:r>
      <w:r>
        <w:rPr>
          <w:rFonts w:eastAsia="Times New Roman"/>
          <w:lang w:val="fr-FR"/>
        </w:rPr>
        <w:tab/>
        <w:t>BOÎTE DE CONNEXION GÉNÉRALE</w:t>
      </w:r>
      <w:r>
        <w:rPr>
          <w:rFonts w:eastAsia="Times New Roman"/>
          <w:lang w:val="fr-FR"/>
        </w:rPr>
        <w:tab/>
        <w:t>1095-02-03</w:t>
      </w: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Date de la dernière révision</w:t>
      </w:r>
      <w:r>
        <w:rPr>
          <w:lang w:val="fr-FR"/>
        </w:rPr>
        <w:tab/>
      </w:r>
      <w:r w:rsidR="00493D3D">
        <w:rPr>
          <w:lang w:val="fr-FR"/>
        </w:rPr>
        <w:t>2004-02-13</w:t>
      </w:r>
    </w:p>
    <w:p w:rsidR="009A1E70" w:rsidRDefault="009A1E70">
      <w:pPr>
        <w:jc w:val="center"/>
        <w:rPr>
          <w:lang w:val="fr-FR"/>
        </w:rPr>
      </w:pPr>
      <w:r>
        <w:rPr>
          <w:lang w:val="fr-FR"/>
        </w:rPr>
        <w:br w:type="page"/>
      </w:r>
    </w:p>
    <w:p w:rsidR="009A1E70" w:rsidRDefault="009F6F1F">
      <w:pPr>
        <w:pStyle w:val="Producent"/>
        <w:rPr>
          <w:lang w:val="fr-FR"/>
        </w:rPr>
      </w:pPr>
      <w:r>
        <w:rPr>
          <w:noProof/>
          <w:lang w:val="sv-SE"/>
        </w:rPr>
        <w:lastRenderedPageBreak/>
        <w:drawing>
          <wp:anchor distT="0" distB="0" distL="114300" distR="114300" simplePos="0" relativeHeight="251660800" behindDoc="0" locked="0" layoutInCell="1" allowOverlap="1" wp14:anchorId="0C7EFF5F" wp14:editId="7F178D5D">
            <wp:simplePos x="0" y="0"/>
            <wp:positionH relativeFrom="column">
              <wp:posOffset>2670810</wp:posOffset>
            </wp:positionH>
            <wp:positionV relativeFrom="paragraph">
              <wp:posOffset>152400</wp:posOffset>
            </wp:positionV>
            <wp:extent cx="1159510" cy="725805"/>
            <wp:effectExtent l="0" t="0" r="2540" b="0"/>
            <wp:wrapSquare wrapText="bothSides"/>
            <wp:docPr id="2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E70" w:rsidRDefault="009A1E70">
      <w:pPr>
        <w:pStyle w:val="Producent"/>
        <w:rPr>
          <w:lang w:val="fr-FR"/>
        </w:rPr>
      </w:pPr>
    </w:p>
    <w:p w:rsidR="009A1E70" w:rsidRDefault="009A1E70">
      <w:pPr>
        <w:pStyle w:val="Producent"/>
        <w:rPr>
          <w:lang w:val="fr-FR"/>
        </w:rPr>
      </w:pPr>
    </w:p>
    <w:p w:rsidR="009F6F1F" w:rsidRDefault="009F6F1F">
      <w:pPr>
        <w:pStyle w:val="Producent"/>
        <w:rPr>
          <w:lang w:val="fr-FR"/>
        </w:rPr>
      </w:pPr>
    </w:p>
    <w:p w:rsidR="009A1E70" w:rsidRDefault="009A1E70">
      <w:pPr>
        <w:pStyle w:val="Producent"/>
        <w:rPr>
          <w:lang w:val="fr-FR"/>
        </w:rPr>
      </w:pPr>
      <w:r>
        <w:rPr>
          <w:lang w:val="fr-FR"/>
        </w:rPr>
        <w:t>FABRICANT</w:t>
      </w:r>
    </w:p>
    <w:p w:rsidR="009A1E70" w:rsidRDefault="009A1E70">
      <w:pPr>
        <w:jc w:val="center"/>
        <w:rPr>
          <w:lang w:val="fr-FR"/>
        </w:rPr>
      </w:pPr>
    </w:p>
    <w:p w:rsidR="009A1E70" w:rsidRDefault="009A1E70">
      <w:pPr>
        <w:pStyle w:val="Producent"/>
        <w:rPr>
          <w:lang w:val="fr-FR"/>
        </w:rPr>
      </w:pPr>
      <w:r>
        <w:rPr>
          <w:lang w:val="fr-FR"/>
        </w:rPr>
        <w:t>D</w:t>
      </w:r>
      <w:r w:rsidR="009F6F1F">
        <w:rPr>
          <w:lang w:val="fr-FR"/>
        </w:rPr>
        <w:t>ametric</w:t>
      </w:r>
      <w:r>
        <w:rPr>
          <w:lang w:val="fr-FR"/>
        </w:rPr>
        <w:t xml:space="preserve"> AB</w:t>
      </w:r>
    </w:p>
    <w:p w:rsidR="009A1E70" w:rsidRDefault="009A1E70">
      <w:pPr>
        <w:pStyle w:val="Producent"/>
        <w:rPr>
          <w:lang w:val="fr-FR"/>
        </w:rPr>
      </w:pPr>
      <w:r>
        <w:rPr>
          <w:lang w:val="fr-FR"/>
        </w:rPr>
        <w:br/>
        <w:t>Jägerhorns Väg 10, SE-141 75 KUNGENS KURVA, SUÈDE</w:t>
      </w:r>
    </w:p>
    <w:p w:rsidR="009A1E70" w:rsidRDefault="009F6F1F">
      <w:pPr>
        <w:pStyle w:val="Producent"/>
        <w:rPr>
          <w:lang w:val="fr-FR"/>
        </w:rPr>
      </w:pPr>
      <w:r>
        <w:rPr>
          <w:lang w:val="fr-FR"/>
        </w:rPr>
        <w:t>Téléphone</w:t>
      </w:r>
      <w:r w:rsidR="009A1E70">
        <w:rPr>
          <w:lang w:val="fr-FR"/>
        </w:rPr>
        <w:br/>
        <w:t>+46 (0)8</w:t>
      </w:r>
      <w:r>
        <w:rPr>
          <w:lang w:val="fr-FR"/>
        </w:rPr>
        <w:t> 556 477 00</w:t>
      </w:r>
      <w:r w:rsidR="009A1E70">
        <w:rPr>
          <w:lang w:val="fr-FR"/>
        </w:rPr>
        <w:t xml:space="preserve"> </w:t>
      </w:r>
    </w:p>
    <w:p w:rsidR="009A1E70" w:rsidRDefault="009A1E70">
      <w:pPr>
        <w:pStyle w:val="Producent"/>
        <w:rPr>
          <w:lang w:val="fr-FR"/>
        </w:rPr>
      </w:pPr>
      <w:r>
        <w:rPr>
          <w:lang w:val="fr-FR"/>
        </w:rPr>
        <w:t>Télé</w:t>
      </w:r>
      <w:r w:rsidR="009F6F1F">
        <w:rPr>
          <w:lang w:val="fr-FR"/>
        </w:rPr>
        <w:t>copie</w:t>
      </w:r>
      <w:r w:rsidR="009F6F1F">
        <w:rPr>
          <w:lang w:val="fr-FR"/>
        </w:rPr>
        <w:br/>
        <w:t>+46 (0)8 556 477 29</w:t>
      </w:r>
      <w:bookmarkStart w:id="0" w:name="_GoBack"/>
      <w:bookmarkEnd w:id="0"/>
    </w:p>
    <w:p w:rsidR="009A1E70" w:rsidRDefault="009F6F1F">
      <w:pPr>
        <w:pStyle w:val="Producent"/>
        <w:rPr>
          <w:lang w:val="fr-FR"/>
        </w:rPr>
      </w:pPr>
      <w:r>
        <w:rPr>
          <w:lang w:val="fr-FR"/>
        </w:rPr>
        <w:t>Courrier électronique</w:t>
      </w:r>
      <w:r w:rsidR="009A1E70">
        <w:rPr>
          <w:lang w:val="fr-FR"/>
        </w:rPr>
        <w:br/>
        <w:t xml:space="preserve"> </w:t>
      </w:r>
      <w:hyperlink r:id="rId11" w:history="1">
        <w:r w:rsidRPr="000D7E51">
          <w:rPr>
            <w:rStyle w:val="Hyperlnk"/>
            <w:lang w:val="fr-FR"/>
          </w:rPr>
          <w:t>info@dametric.se</w:t>
        </w:r>
      </w:hyperlink>
      <w:r w:rsidR="009A1E70">
        <w:rPr>
          <w:lang w:val="fr-FR"/>
        </w:rPr>
        <w:t xml:space="preserve"> </w:t>
      </w:r>
    </w:p>
    <w:p w:rsidR="009A1E70" w:rsidRDefault="009F6F1F">
      <w:pPr>
        <w:pStyle w:val="Producent"/>
        <w:rPr>
          <w:lang w:val="fr-FR"/>
        </w:rPr>
      </w:pPr>
      <w:r>
        <w:rPr>
          <w:lang w:val="fr-FR"/>
        </w:rPr>
        <w:t>Internet </w:t>
      </w:r>
      <w:r>
        <w:rPr>
          <w:lang w:val="fr-FR"/>
        </w:rPr>
        <w:br/>
        <w:t xml:space="preserve"> </w:t>
      </w:r>
      <w:hyperlink r:id="rId12" w:history="1">
        <w:r w:rsidRPr="000D7E51">
          <w:rPr>
            <w:rStyle w:val="Hyperlnk"/>
            <w:lang w:val="fr-FR"/>
          </w:rPr>
          <w:t>www.dametric.se</w:t>
        </w:r>
      </w:hyperlink>
      <w:r>
        <w:rPr>
          <w:lang w:val="fr-FR"/>
        </w:rPr>
        <w:t xml:space="preserve"> </w:t>
      </w:r>
    </w:p>
    <w:p w:rsidR="009A1E70" w:rsidRDefault="009A1E70">
      <w:pPr>
        <w:pStyle w:val="Producent"/>
        <w:rPr>
          <w:lang w:val="fr-FR"/>
        </w:rPr>
      </w:pPr>
    </w:p>
    <w:p w:rsidR="009A1E70" w:rsidRDefault="009A1E70">
      <w:pPr>
        <w:tabs>
          <w:tab w:val="left" w:pos="567"/>
          <w:tab w:val="left" w:pos="2835"/>
          <w:tab w:val="left" w:pos="7938"/>
        </w:tabs>
        <w:rPr>
          <w:lang w:val="fr-FR"/>
        </w:rPr>
      </w:pPr>
    </w:p>
    <w:sectPr w:rsidR="009A1E70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4F4" w:rsidRDefault="002234F4">
      <w:r>
        <w:separator/>
      </w:r>
    </w:p>
  </w:endnote>
  <w:endnote w:type="continuationSeparator" w:id="0">
    <w:p w:rsidR="002234F4" w:rsidRDefault="0022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4F4" w:rsidRDefault="002234F4">
      <w:r>
        <w:separator/>
      </w:r>
    </w:p>
  </w:footnote>
  <w:footnote w:type="continuationSeparator" w:id="0">
    <w:p w:rsidR="002234F4" w:rsidRDefault="00223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15"/>
    <w:rsid w:val="002234F4"/>
    <w:rsid w:val="00277334"/>
    <w:rsid w:val="00493D3D"/>
    <w:rsid w:val="005F4A8A"/>
    <w:rsid w:val="009A1E70"/>
    <w:rsid w:val="009A7A15"/>
    <w:rsid w:val="009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styleId="Ballongtext">
    <w:name w:val="Balloon Text"/>
    <w:basedOn w:val="Normal"/>
    <w:link w:val="BallongtextChar"/>
    <w:rsid w:val="009F6F1F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rsid w:val="009F6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styleId="Ballongtext">
    <w:name w:val="Balloon Text"/>
    <w:basedOn w:val="Normal"/>
    <w:link w:val="BallongtextChar"/>
    <w:rsid w:val="009F6F1F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rsid w:val="009F6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</vt:lpstr>
      <vt:lpstr>@KAPITELRUB = PARAMETERLISTA</vt:lpstr>
    </vt:vector>
  </TitlesOfParts>
  <Company>Dametric AB</Company>
  <LinksUpToDate>false</LinksUpToDate>
  <CharactersWithSpaces>2134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mailto:info@daprod.se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2008-01-04T09:34:00Z</cp:lastPrinted>
  <dcterms:created xsi:type="dcterms:W3CDTF">2013-11-22T07:11:00Z</dcterms:created>
  <dcterms:modified xsi:type="dcterms:W3CDTF">2013-11-22T07:11:00Z</dcterms:modified>
</cp:coreProperties>
</file>