
<file path=[Content_Types].xml><?xml version="1.0" encoding="utf-8"?>
<Types xmlns="http://schemas.openxmlformats.org/package/2006/content-types"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1FE8" w:rsidRDefault="000B6537">
      <w:pPr>
        <w:pStyle w:val="Kapitelrubrik"/>
        <w:rPr>
          <w:lang w:val="it-IT"/>
        </w:rPr>
      </w:pPr>
      <w:r>
        <w:rPr>
          <w:noProof/>
          <w:sz w:val="20"/>
          <w:lang w:val="sv-SE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2633980</wp:posOffset>
            </wp:positionH>
            <wp:positionV relativeFrom="paragraph">
              <wp:posOffset>0</wp:posOffset>
            </wp:positionV>
            <wp:extent cx="1159510" cy="725805"/>
            <wp:effectExtent l="0" t="0" r="2540" b="0"/>
            <wp:wrapNone/>
            <wp:docPr id="8" name="Bild 8" descr="Dalog24_bla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alog24_black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808" t="12752" r="18326" b="164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9510" cy="725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0"/>
          <w:lang w:val="sv-SE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1833880</wp:posOffset>
            </wp:positionH>
            <wp:positionV relativeFrom="paragraph">
              <wp:posOffset>7553960</wp:posOffset>
            </wp:positionV>
            <wp:extent cx="2343150" cy="1076325"/>
            <wp:effectExtent l="0" t="0" r="0" b="9525"/>
            <wp:wrapTight wrapText="bothSides">
              <wp:wrapPolygon edited="0">
                <wp:start x="0" y="0"/>
                <wp:lineTo x="0" y="21409"/>
                <wp:lineTo x="21424" y="21409"/>
                <wp:lineTo x="21424" y="0"/>
                <wp:lineTo x="0" y="0"/>
              </wp:wrapPolygon>
            </wp:wrapTight>
            <wp:docPr id="7" name="Bild 7" descr="metso-manu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metso-manual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150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sv-SE"/>
        </w:rPr>
        <w:drawing>
          <wp:anchor distT="0" distB="0" distL="114300" distR="114300" simplePos="0" relativeHeight="251656192" behindDoc="0" locked="0" layoutInCell="0" allowOverlap="1">
            <wp:simplePos x="0" y="0"/>
            <wp:positionH relativeFrom="column">
              <wp:posOffset>119380</wp:posOffset>
            </wp:positionH>
            <wp:positionV relativeFrom="paragraph">
              <wp:posOffset>2753360</wp:posOffset>
            </wp:positionV>
            <wp:extent cx="6120130" cy="4640580"/>
            <wp:effectExtent l="0" t="0" r="0" b="7620"/>
            <wp:wrapTopAndBottom/>
            <wp:docPr id="5" name="Bild 5" descr="Sd1-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Sd1-f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364" r="15077" b="159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640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552CD" w:rsidRDefault="001552CD">
      <w:pPr>
        <w:pStyle w:val="Kapitelrubrik"/>
      </w:pPr>
      <w:r>
        <w:rPr>
          <w:lang w:val="it-IT"/>
        </w:rPr>
        <w:t xml:space="preserve"> DOCUMENTAZIONE</w:t>
      </w:r>
      <w:r>
        <w:br/>
        <w:t>ITALIANO</w:t>
      </w:r>
      <w:r>
        <w:br/>
        <w:t>R M S – S D 1</w:t>
      </w:r>
    </w:p>
    <w:p w:rsidR="001552CD" w:rsidRDefault="001552CD">
      <w:pPr>
        <w:pStyle w:val="Rubrik2"/>
        <w:rPr>
          <w:lang w:val="en-GB"/>
        </w:rPr>
      </w:pPr>
      <w:r>
        <w:rPr>
          <w:lang w:val="en-GB"/>
        </w:rPr>
        <w:br w:type="page"/>
      </w:r>
      <w:r>
        <w:rPr>
          <w:lang w:val="en-GB"/>
        </w:rPr>
        <w:lastRenderedPageBreak/>
        <w:tab/>
        <w:t>RMS-SD1</w:t>
      </w:r>
      <w:r>
        <w:rPr>
          <w:lang w:val="en-GB"/>
        </w:rPr>
        <w:tab/>
      </w:r>
      <w:r>
        <w:rPr>
          <w:lang w:val="it-IT"/>
        </w:rPr>
        <w:t xml:space="preserve">RMS MONODISCO </w:t>
      </w:r>
      <w:r>
        <w:rPr>
          <w:lang w:val="en-GB"/>
        </w:rPr>
        <w:t xml:space="preserve">– </w:t>
      </w:r>
      <w:r>
        <w:rPr>
          <w:lang w:val="it-IT"/>
        </w:rPr>
        <w:t xml:space="preserve">DOCUMENTAZIONE </w:t>
      </w:r>
    </w:p>
    <w:p w:rsidR="001552CD" w:rsidRDefault="001552CD">
      <w:pPr>
        <w:rPr>
          <w:lang w:val="en-GB"/>
        </w:rPr>
      </w:pPr>
    </w:p>
    <w:p w:rsidR="001552CD" w:rsidRDefault="001552CD">
      <w:pPr>
        <w:pStyle w:val="UnderRubrik1S"/>
        <w:pageBreakBefore w:val="0"/>
        <w:tabs>
          <w:tab w:val="left" w:pos="2268"/>
          <w:tab w:val="left" w:pos="7938"/>
          <w:tab w:val="left" w:pos="8789"/>
        </w:tabs>
        <w:spacing w:before="0" w:after="0"/>
        <w:rPr>
          <w:rFonts w:eastAsia="Times New Roman"/>
        </w:rPr>
      </w:pPr>
      <w:r>
        <w:rPr>
          <w:rFonts w:eastAsia="Times New Roman"/>
          <w:lang w:val="en-GB"/>
        </w:rPr>
        <w:tab/>
      </w:r>
      <w:r>
        <w:rPr>
          <w:b/>
          <w:lang w:val="it-IT"/>
        </w:rPr>
        <w:t>MANUALI DEL SISTEMA</w:t>
      </w:r>
      <w:r>
        <w:rPr>
          <w:rFonts w:eastAsia="Times New Roman"/>
        </w:rPr>
        <w:tab/>
      </w:r>
      <w:r>
        <w:rPr>
          <w:lang w:val="it-IT"/>
        </w:rPr>
        <w:t>Data di revisione</w:t>
      </w:r>
    </w:p>
    <w:p w:rsidR="001552CD" w:rsidRDefault="001552CD">
      <w:pPr>
        <w:tabs>
          <w:tab w:val="left" w:pos="567"/>
          <w:tab w:val="left" w:pos="2268"/>
          <w:tab w:val="left" w:pos="8505"/>
        </w:tabs>
        <w:rPr>
          <w:lang w:val="en-GB"/>
        </w:rPr>
      </w:pPr>
      <w:r>
        <w:rPr>
          <w:lang w:val="en-GB"/>
        </w:rPr>
        <w:t>1.</w:t>
      </w:r>
      <w:r>
        <w:rPr>
          <w:lang w:val="en-GB"/>
        </w:rPr>
        <w:tab/>
        <w:t>PAR-SD1</w:t>
      </w:r>
      <w:r>
        <w:rPr>
          <w:lang w:val="en-GB"/>
        </w:rPr>
        <w:tab/>
      </w:r>
      <w:r>
        <w:rPr>
          <w:lang w:val="it-IT"/>
        </w:rPr>
        <w:t>ELENCO PARAMETRI</w:t>
      </w:r>
      <w:r>
        <w:rPr>
          <w:lang w:val="en-GB"/>
        </w:rPr>
        <w:tab/>
        <w:t>02-09-2001</w:t>
      </w:r>
    </w:p>
    <w:p w:rsidR="001552CD" w:rsidRDefault="001552CD">
      <w:pPr>
        <w:tabs>
          <w:tab w:val="left" w:pos="567"/>
          <w:tab w:val="left" w:pos="2268"/>
          <w:tab w:val="left" w:pos="8505"/>
        </w:tabs>
        <w:rPr>
          <w:lang w:val="en-GB"/>
        </w:rPr>
      </w:pPr>
      <w:r>
        <w:rPr>
          <w:lang w:val="en-GB"/>
        </w:rPr>
        <w:t>2.</w:t>
      </w:r>
      <w:r>
        <w:rPr>
          <w:lang w:val="en-GB"/>
        </w:rPr>
        <w:tab/>
        <w:t>KAL-SD1</w:t>
      </w:r>
      <w:r>
        <w:rPr>
          <w:lang w:val="en-GB"/>
        </w:rPr>
        <w:tab/>
      </w:r>
      <w:r>
        <w:rPr>
          <w:lang w:val="it-IT"/>
        </w:rPr>
        <w:t>MANUALE DI TARATURA</w:t>
      </w:r>
      <w:r>
        <w:rPr>
          <w:lang w:val="en-GB"/>
        </w:rPr>
        <w:tab/>
        <w:t>02-09-2001</w:t>
      </w:r>
    </w:p>
    <w:p w:rsidR="001552CD" w:rsidRDefault="001552CD">
      <w:pPr>
        <w:tabs>
          <w:tab w:val="left" w:pos="567"/>
          <w:tab w:val="left" w:pos="2268"/>
          <w:tab w:val="left" w:pos="8505"/>
        </w:tabs>
        <w:rPr>
          <w:lang w:val="en-GB"/>
        </w:rPr>
      </w:pPr>
      <w:r>
        <w:rPr>
          <w:lang w:val="en-GB"/>
        </w:rPr>
        <w:t>3.</w:t>
      </w:r>
      <w:r>
        <w:rPr>
          <w:lang w:val="en-GB"/>
        </w:rPr>
        <w:tab/>
        <w:t>PRO-SD1</w:t>
      </w:r>
      <w:r>
        <w:rPr>
          <w:lang w:val="en-GB"/>
        </w:rPr>
        <w:tab/>
      </w:r>
      <w:r>
        <w:rPr>
          <w:lang w:val="it-IT"/>
        </w:rPr>
        <w:t>MANUALE DI PROGRAMMAZIONE</w:t>
      </w:r>
      <w:r>
        <w:rPr>
          <w:lang w:val="en-GB"/>
        </w:rPr>
        <w:tab/>
        <w:t>02-09-2001</w:t>
      </w:r>
    </w:p>
    <w:p w:rsidR="001552CD" w:rsidRDefault="001552CD">
      <w:pPr>
        <w:pStyle w:val="Rubrik4"/>
        <w:tabs>
          <w:tab w:val="clear" w:pos="2835"/>
          <w:tab w:val="clear" w:pos="7938"/>
          <w:tab w:val="left" w:pos="2268"/>
          <w:tab w:val="left" w:pos="8505"/>
        </w:tabs>
        <w:rPr>
          <w:lang w:val="en-GB"/>
        </w:rPr>
      </w:pPr>
      <w:r>
        <w:rPr>
          <w:lang w:val="en-GB"/>
        </w:rPr>
        <w:tab/>
      </w:r>
      <w:r>
        <w:rPr>
          <w:lang w:val="it-IT"/>
        </w:rPr>
        <w:t>MANUALI DELL’OPERATORE PER RACK E COMPONENTI</w:t>
      </w:r>
    </w:p>
    <w:p w:rsidR="001552CD" w:rsidRDefault="001552CD">
      <w:pPr>
        <w:tabs>
          <w:tab w:val="left" w:pos="567"/>
          <w:tab w:val="left" w:pos="2268"/>
          <w:tab w:val="left" w:pos="8505"/>
        </w:tabs>
        <w:rPr>
          <w:lang w:val="en-GB"/>
        </w:rPr>
      </w:pPr>
      <w:r>
        <w:rPr>
          <w:lang w:val="en-GB"/>
        </w:rPr>
        <w:t>4.</w:t>
      </w:r>
      <w:r>
        <w:rPr>
          <w:lang w:val="en-GB"/>
        </w:rPr>
        <w:tab/>
        <w:t>RMS-SD1</w:t>
      </w:r>
      <w:r>
        <w:rPr>
          <w:lang w:val="en-GB"/>
        </w:rPr>
        <w:tab/>
      </w:r>
      <w:r>
        <w:rPr>
          <w:lang w:val="it-IT"/>
        </w:rPr>
        <w:t>RACK MONODISCO</w:t>
      </w:r>
      <w:r>
        <w:rPr>
          <w:lang w:val="en-GB"/>
        </w:rPr>
        <w:tab/>
        <w:t>02-09-2001</w:t>
      </w:r>
    </w:p>
    <w:p w:rsidR="001552CD" w:rsidRDefault="001552CD">
      <w:pPr>
        <w:tabs>
          <w:tab w:val="left" w:pos="567"/>
          <w:tab w:val="left" w:pos="2268"/>
          <w:tab w:val="left" w:pos="8505"/>
        </w:tabs>
        <w:rPr>
          <w:lang w:val="en-GB"/>
        </w:rPr>
      </w:pPr>
      <w:r>
        <w:rPr>
          <w:lang w:val="en-GB"/>
        </w:rPr>
        <w:t>5.</w:t>
      </w:r>
      <w:r>
        <w:rPr>
          <w:lang w:val="en-GB"/>
        </w:rPr>
        <w:tab/>
        <w:t>CMD-RM1</w:t>
      </w:r>
      <w:r>
        <w:rPr>
          <w:lang w:val="en-GB"/>
        </w:rPr>
        <w:tab/>
      </w:r>
      <w:r>
        <w:rPr>
          <w:lang w:val="it-IT"/>
        </w:rPr>
        <w:t>AZIONAMENTO DEL MOTORE DI COMANDO</w:t>
      </w:r>
      <w:r>
        <w:rPr>
          <w:lang w:val="en-GB"/>
        </w:rPr>
        <w:tab/>
        <w:t>04-02-1995</w:t>
      </w:r>
    </w:p>
    <w:p w:rsidR="001552CD" w:rsidRDefault="001552CD">
      <w:pPr>
        <w:tabs>
          <w:tab w:val="left" w:pos="567"/>
          <w:tab w:val="left" w:pos="2268"/>
          <w:tab w:val="left" w:pos="8505"/>
        </w:tabs>
      </w:pPr>
      <w:r>
        <w:t>6.</w:t>
      </w:r>
      <w:r>
        <w:tab/>
        <w:t>CMI-RM1</w:t>
      </w:r>
      <w:r>
        <w:tab/>
      </w:r>
      <w:r>
        <w:rPr>
          <w:lang w:val="it-IT"/>
        </w:rPr>
        <w:t>RM1 INTERFACCIA DEL MOTORE DI COMANDO</w:t>
      </w:r>
      <w:r>
        <w:tab/>
        <w:t>04-02-1995</w:t>
      </w:r>
    </w:p>
    <w:p w:rsidR="001552CD" w:rsidRDefault="001552CD">
      <w:pPr>
        <w:tabs>
          <w:tab w:val="left" w:pos="567"/>
          <w:tab w:val="left" w:pos="2268"/>
          <w:tab w:val="left" w:pos="8505"/>
        </w:tabs>
      </w:pPr>
      <w:r>
        <w:t>7.</w:t>
      </w:r>
      <w:r>
        <w:tab/>
        <w:t>VIM-RM1</w:t>
      </w:r>
      <w:r>
        <w:tab/>
      </w:r>
      <w:r>
        <w:rPr>
          <w:lang w:val="it-IT"/>
        </w:rPr>
        <w:t>RILEVATORE DI VIBRAZIONI</w:t>
      </w:r>
      <w:r>
        <w:tab/>
        <w:t>02-06-1998</w:t>
      </w:r>
    </w:p>
    <w:p w:rsidR="001552CD" w:rsidRDefault="001552CD">
      <w:pPr>
        <w:tabs>
          <w:tab w:val="left" w:pos="567"/>
          <w:tab w:val="left" w:pos="2268"/>
          <w:tab w:val="left" w:pos="8505"/>
        </w:tabs>
      </w:pPr>
      <w:r>
        <w:t>8.</w:t>
      </w:r>
      <w:r>
        <w:tab/>
        <w:t>MPM-RM1</w:t>
      </w:r>
      <w:r>
        <w:tab/>
      </w:r>
      <w:r>
        <w:rPr>
          <w:lang w:val="it-IT"/>
        </w:rPr>
        <w:t>RILEVATORE DI POTENZA DEL MOTORE</w:t>
      </w:r>
      <w:r>
        <w:tab/>
        <w:t>03-02-1995</w:t>
      </w:r>
    </w:p>
    <w:p w:rsidR="001552CD" w:rsidRDefault="001552CD">
      <w:pPr>
        <w:tabs>
          <w:tab w:val="left" w:pos="567"/>
          <w:tab w:val="left" w:pos="2268"/>
          <w:tab w:val="left" w:pos="8505"/>
        </w:tabs>
      </w:pPr>
      <w:r>
        <w:tab/>
        <w:t>MPM-RM2</w:t>
      </w:r>
      <w:r>
        <w:tab/>
      </w:r>
      <w:r>
        <w:rPr>
          <w:lang w:val="it-IT"/>
        </w:rPr>
        <w:t>RILEVATORE DI POTENZA DEL MOTORE</w:t>
      </w:r>
      <w:r>
        <w:tab/>
        <w:t>04-05-1997</w:t>
      </w:r>
    </w:p>
    <w:p w:rsidR="001552CD" w:rsidRDefault="001552CD">
      <w:pPr>
        <w:tabs>
          <w:tab w:val="left" w:pos="567"/>
          <w:tab w:val="left" w:pos="2268"/>
          <w:tab w:val="left" w:pos="8505"/>
        </w:tabs>
        <w:rPr>
          <w:lang w:val="en-GB"/>
        </w:rPr>
      </w:pPr>
      <w:r>
        <w:t>9.</w:t>
      </w:r>
      <w:r>
        <w:tab/>
        <w:t>TVD-RM1</w:t>
      </w:r>
      <w:r>
        <w:tab/>
      </w:r>
      <w:r>
        <w:rPr>
          <w:lang w:val="it-IT"/>
        </w:rPr>
        <w:t>RILEVATORE DI VIB. NEL PUNTO DI CONTATTO</w:t>
      </w:r>
      <w:r>
        <w:rPr>
          <w:lang w:val="en-GB"/>
        </w:rPr>
        <w:tab/>
        <w:t>04-06-1998</w:t>
      </w:r>
    </w:p>
    <w:p w:rsidR="001552CD" w:rsidRDefault="001552CD">
      <w:pPr>
        <w:tabs>
          <w:tab w:val="left" w:pos="567"/>
          <w:tab w:val="left" w:pos="2268"/>
          <w:tab w:val="left" w:pos="8505"/>
        </w:tabs>
        <w:rPr>
          <w:lang w:val="en-GB"/>
        </w:rPr>
      </w:pPr>
      <w:r>
        <w:rPr>
          <w:lang w:val="en-GB"/>
        </w:rPr>
        <w:t>10.</w:t>
      </w:r>
      <w:r>
        <w:rPr>
          <w:lang w:val="en-GB"/>
        </w:rPr>
        <w:tab/>
        <w:t>POM-RM1</w:t>
      </w:r>
      <w:r>
        <w:rPr>
          <w:lang w:val="en-GB"/>
        </w:rPr>
        <w:tab/>
      </w:r>
      <w:r>
        <w:rPr>
          <w:lang w:val="it-IT"/>
        </w:rPr>
        <w:t>RILEVATORE DI POSIZIONE</w:t>
      </w:r>
      <w:r>
        <w:rPr>
          <w:lang w:val="en-GB"/>
        </w:rPr>
        <w:tab/>
        <w:t>04-06-1998</w:t>
      </w:r>
    </w:p>
    <w:p w:rsidR="001552CD" w:rsidRDefault="001552CD">
      <w:pPr>
        <w:tabs>
          <w:tab w:val="left" w:pos="567"/>
          <w:tab w:val="left" w:pos="2268"/>
          <w:tab w:val="left" w:pos="8505"/>
        </w:tabs>
      </w:pPr>
      <w:r>
        <w:t>11.</w:t>
      </w:r>
      <w:r>
        <w:tab/>
        <w:t>HPM-RM1</w:t>
      </w:r>
      <w:r>
        <w:tab/>
      </w:r>
      <w:r>
        <w:rPr>
          <w:lang w:val="it-IT"/>
        </w:rPr>
        <w:t>RILEVATORE DELLA PRESSIONE IDRAULICA</w:t>
      </w:r>
      <w:r>
        <w:tab/>
        <w:t>05-08-1995</w:t>
      </w:r>
    </w:p>
    <w:p w:rsidR="001552CD" w:rsidRDefault="001552CD">
      <w:pPr>
        <w:tabs>
          <w:tab w:val="left" w:pos="567"/>
          <w:tab w:val="left" w:pos="2268"/>
          <w:tab w:val="left" w:pos="8505"/>
        </w:tabs>
      </w:pPr>
      <w:r>
        <w:t>12.</w:t>
      </w:r>
      <w:r>
        <w:tab/>
        <w:t>OTM-RM1</w:t>
      </w:r>
      <w:r>
        <w:tab/>
      </w:r>
      <w:r>
        <w:rPr>
          <w:lang w:val="it-IT"/>
        </w:rPr>
        <w:t>RILEVATORE DI TEMPERATURA OPZIONALE</w:t>
      </w:r>
      <w:r>
        <w:tab/>
        <w:t>04-05-1997</w:t>
      </w:r>
    </w:p>
    <w:p w:rsidR="001552CD" w:rsidRDefault="001552CD">
      <w:pPr>
        <w:tabs>
          <w:tab w:val="left" w:pos="567"/>
          <w:tab w:val="left" w:pos="2268"/>
          <w:tab w:val="left" w:pos="8505"/>
        </w:tabs>
      </w:pPr>
      <w:r>
        <w:t>13.</w:t>
      </w:r>
      <w:r>
        <w:tab/>
        <w:t>DCU-RM1</w:t>
      </w:r>
      <w:r>
        <w:tab/>
      </w:r>
      <w:r>
        <w:rPr>
          <w:lang w:val="it-IT"/>
        </w:rPr>
        <w:t>DISPLAY E CENTRALINA</w:t>
      </w:r>
      <w:r>
        <w:tab/>
        <w:t>02-11-2001</w:t>
      </w:r>
    </w:p>
    <w:p w:rsidR="001552CD" w:rsidRDefault="001552CD">
      <w:pPr>
        <w:tabs>
          <w:tab w:val="left" w:pos="567"/>
          <w:tab w:val="left" w:pos="2268"/>
          <w:tab w:val="left" w:pos="8505"/>
        </w:tabs>
      </w:pPr>
      <w:r>
        <w:t>14.</w:t>
      </w:r>
      <w:r>
        <w:tab/>
        <w:t>DCA-RM1</w:t>
      </w:r>
      <w:r>
        <w:tab/>
      </w:r>
      <w:r>
        <w:rPr>
          <w:lang w:val="it-IT"/>
        </w:rPr>
        <w:t>AMPLIFICATORE DELLA FESSURA TRA I DISCHI</w:t>
      </w:r>
      <w:r>
        <w:tab/>
        <w:t>04-08-1995</w:t>
      </w:r>
    </w:p>
    <w:p w:rsidR="001552CD" w:rsidRDefault="001552CD">
      <w:pPr>
        <w:tabs>
          <w:tab w:val="left" w:pos="567"/>
          <w:tab w:val="left" w:pos="2268"/>
          <w:tab w:val="left" w:pos="8505"/>
        </w:tabs>
      </w:pPr>
      <w:r>
        <w:t>15.</w:t>
      </w:r>
      <w:r>
        <w:tab/>
        <w:t>DTM-RM1</w:t>
      </w:r>
      <w:r>
        <w:tab/>
      </w:r>
      <w:r>
        <w:rPr>
          <w:lang w:val="it-IT"/>
        </w:rPr>
        <w:t>RILEVATORE DI TEMPERATURA DEI DISCHI</w:t>
      </w:r>
      <w:r>
        <w:tab/>
        <w:t>04-02-1995</w:t>
      </w:r>
    </w:p>
    <w:p w:rsidR="001552CD" w:rsidRDefault="001552CD">
      <w:pPr>
        <w:tabs>
          <w:tab w:val="left" w:pos="567"/>
          <w:tab w:val="left" w:pos="2268"/>
          <w:tab w:val="left" w:pos="8505"/>
        </w:tabs>
      </w:pPr>
      <w:r>
        <w:t>16.</w:t>
      </w:r>
      <w:r>
        <w:tab/>
        <w:t>SSM-RM1</w:t>
      </w:r>
      <w:r>
        <w:tab/>
      </w:r>
      <w:r>
        <w:rPr>
          <w:lang w:val="it-IT"/>
        </w:rPr>
        <w:t>RILEVATORE SAFESET</w:t>
      </w:r>
      <w:r>
        <w:tab/>
        <w:t>04-06-1995</w:t>
      </w:r>
    </w:p>
    <w:p w:rsidR="001552CD" w:rsidRDefault="001552CD">
      <w:pPr>
        <w:tabs>
          <w:tab w:val="left" w:pos="567"/>
          <w:tab w:val="left" w:pos="2268"/>
          <w:tab w:val="left" w:pos="8505"/>
        </w:tabs>
        <w:rPr>
          <w:lang w:val="en-GB"/>
        </w:rPr>
      </w:pPr>
      <w:r>
        <w:rPr>
          <w:lang w:val="en-GB"/>
        </w:rPr>
        <w:t>17.</w:t>
      </w:r>
      <w:r>
        <w:rPr>
          <w:lang w:val="en-GB"/>
        </w:rPr>
        <w:tab/>
      </w:r>
    </w:p>
    <w:p w:rsidR="001552CD" w:rsidRDefault="001552CD">
      <w:pPr>
        <w:pStyle w:val="UnderRubrik1S"/>
        <w:pageBreakBefore w:val="0"/>
        <w:tabs>
          <w:tab w:val="left" w:pos="2268"/>
          <w:tab w:val="left" w:pos="8505"/>
        </w:tabs>
        <w:spacing w:before="0" w:after="0"/>
        <w:rPr>
          <w:rFonts w:eastAsia="Times New Roman"/>
          <w:b/>
          <w:lang w:val="en-GB"/>
        </w:rPr>
      </w:pPr>
      <w:r>
        <w:rPr>
          <w:rFonts w:eastAsia="Times New Roman"/>
          <w:b/>
          <w:lang w:val="en-GB"/>
        </w:rPr>
        <w:t xml:space="preserve"> </w:t>
      </w:r>
      <w:r>
        <w:rPr>
          <w:rFonts w:eastAsia="Times New Roman"/>
          <w:b/>
          <w:lang w:val="en-GB"/>
        </w:rPr>
        <w:tab/>
      </w:r>
      <w:r>
        <w:rPr>
          <w:b/>
          <w:lang w:val="it-IT"/>
        </w:rPr>
        <w:t>MANUALI DELL’OPERATORE PER DISPLAY A PANNELLO</w:t>
      </w:r>
    </w:p>
    <w:p w:rsidR="001552CD" w:rsidRDefault="001552CD">
      <w:pPr>
        <w:tabs>
          <w:tab w:val="left" w:pos="567"/>
          <w:tab w:val="left" w:pos="2268"/>
          <w:tab w:val="left" w:pos="8505"/>
        </w:tabs>
        <w:rPr>
          <w:lang w:val="en-GB"/>
        </w:rPr>
      </w:pPr>
      <w:r>
        <w:rPr>
          <w:lang w:val="en-GB"/>
        </w:rPr>
        <w:t>18.</w:t>
      </w:r>
      <w:r>
        <w:rPr>
          <w:lang w:val="en-GB"/>
        </w:rPr>
        <w:tab/>
        <w:t>PDU-RM1</w:t>
      </w:r>
      <w:r>
        <w:rPr>
          <w:lang w:val="en-GB"/>
        </w:rPr>
        <w:tab/>
      </w:r>
      <w:r>
        <w:rPr>
          <w:lang w:val="it-IT"/>
        </w:rPr>
        <w:t>UNITA’ DISPLAY A PANNELLO</w:t>
      </w:r>
      <w:r>
        <w:rPr>
          <w:lang w:val="en-GB"/>
        </w:rPr>
        <w:tab/>
        <w:t>01-11-2001</w:t>
      </w:r>
    </w:p>
    <w:p w:rsidR="001552CD" w:rsidRDefault="001552CD">
      <w:pPr>
        <w:tabs>
          <w:tab w:val="left" w:pos="567"/>
          <w:tab w:val="left" w:pos="2268"/>
          <w:tab w:val="left" w:pos="8505"/>
        </w:tabs>
      </w:pPr>
      <w:r>
        <w:t>19.</w:t>
      </w:r>
      <w:r>
        <w:tab/>
        <w:t>DSI-01</w:t>
      </w:r>
      <w:r>
        <w:tab/>
      </w:r>
      <w:r>
        <w:rPr>
          <w:lang w:val="it-IT"/>
        </w:rPr>
        <w:t>INDICATORE DI SEGNALI DIGITALI, 24 Vcc</w:t>
      </w:r>
      <w:r>
        <w:tab/>
      </w:r>
      <w:proofErr w:type="gramStart"/>
      <w:r>
        <w:t>18-02-1995</w:t>
      </w:r>
      <w:proofErr w:type="gramEnd"/>
    </w:p>
    <w:p w:rsidR="001552CD" w:rsidRDefault="001552CD">
      <w:pPr>
        <w:tabs>
          <w:tab w:val="left" w:pos="567"/>
          <w:tab w:val="left" w:pos="2268"/>
          <w:tab w:val="left" w:pos="8505"/>
        </w:tabs>
      </w:pPr>
      <w:r>
        <w:tab/>
        <w:t>DSI-02</w:t>
      </w:r>
      <w:r>
        <w:tab/>
      </w:r>
      <w:r>
        <w:rPr>
          <w:lang w:val="it-IT"/>
        </w:rPr>
        <w:t>INDICATORE DI SEGNALI DIGITALI</w:t>
      </w:r>
      <w:r>
        <w:t xml:space="preserve">, 115 </w:t>
      </w:r>
      <w:proofErr w:type="spellStart"/>
      <w:r>
        <w:t>Vca</w:t>
      </w:r>
      <w:proofErr w:type="spellEnd"/>
      <w:r>
        <w:tab/>
      </w:r>
      <w:proofErr w:type="gramStart"/>
      <w:r>
        <w:t>18-02-1995</w:t>
      </w:r>
      <w:proofErr w:type="gramEnd"/>
    </w:p>
    <w:p w:rsidR="001552CD" w:rsidRDefault="001552CD">
      <w:pPr>
        <w:pStyle w:val="UnderRubrik1S"/>
        <w:pageBreakBefore w:val="0"/>
        <w:tabs>
          <w:tab w:val="left" w:pos="2268"/>
          <w:tab w:val="left" w:pos="8505"/>
        </w:tabs>
        <w:spacing w:before="0" w:after="0"/>
        <w:rPr>
          <w:rFonts w:eastAsia="Times New Roman"/>
          <w:b/>
          <w:lang w:val="en-GB"/>
        </w:rPr>
      </w:pPr>
      <w:r>
        <w:rPr>
          <w:rFonts w:eastAsia="Times New Roman"/>
          <w:b/>
        </w:rPr>
        <w:tab/>
      </w:r>
      <w:r>
        <w:rPr>
          <w:b/>
          <w:lang w:val="it-IT"/>
        </w:rPr>
        <w:t>MANUALI DELL’OPERATORE PER SENSORI</w:t>
      </w:r>
    </w:p>
    <w:p w:rsidR="001552CD" w:rsidRDefault="001552CD">
      <w:pPr>
        <w:tabs>
          <w:tab w:val="left" w:pos="567"/>
          <w:tab w:val="left" w:pos="2268"/>
          <w:tab w:val="left" w:pos="8505"/>
        </w:tabs>
        <w:rPr>
          <w:lang w:val="en-GB"/>
        </w:rPr>
      </w:pPr>
      <w:r>
        <w:rPr>
          <w:lang w:val="en-GB"/>
        </w:rPr>
        <w:t>20.</w:t>
      </w:r>
      <w:r>
        <w:rPr>
          <w:lang w:val="en-GB"/>
        </w:rPr>
        <w:tab/>
        <w:t>TDC-SD</w:t>
      </w:r>
      <w:r>
        <w:rPr>
          <w:lang w:val="en-GB"/>
        </w:rPr>
        <w:tab/>
      </w:r>
      <w:r>
        <w:rPr>
          <w:lang w:val="it-IT"/>
        </w:rPr>
        <w:t>TDC SENSORE DI FESSURA SD</w:t>
      </w:r>
      <w:r>
        <w:rPr>
          <w:lang w:val="en-GB"/>
        </w:rPr>
        <w:tab/>
        <w:t>01-02-2001</w:t>
      </w:r>
    </w:p>
    <w:p w:rsidR="001552CD" w:rsidRDefault="001552CD">
      <w:pPr>
        <w:tabs>
          <w:tab w:val="left" w:pos="567"/>
          <w:tab w:val="left" w:pos="2268"/>
          <w:tab w:val="left" w:pos="8505"/>
        </w:tabs>
        <w:rPr>
          <w:lang w:val="en-GB"/>
        </w:rPr>
      </w:pPr>
      <w:r>
        <w:rPr>
          <w:lang w:val="en-GB"/>
        </w:rPr>
        <w:t>21.</w:t>
      </w:r>
      <w:r>
        <w:rPr>
          <w:lang w:val="en-GB"/>
        </w:rPr>
        <w:tab/>
        <w:t>POT-50</w:t>
      </w:r>
      <w:r>
        <w:rPr>
          <w:lang w:val="en-GB"/>
        </w:rPr>
        <w:tab/>
      </w:r>
      <w:r>
        <w:rPr>
          <w:lang w:val="it-IT"/>
        </w:rPr>
        <w:t>50 SENSORE DI POSIZIONE 50 mm</w:t>
      </w:r>
      <w:r>
        <w:rPr>
          <w:lang w:val="en-GB"/>
        </w:rPr>
        <w:tab/>
        <w:t>04-02-1995</w:t>
      </w:r>
    </w:p>
    <w:p w:rsidR="001552CD" w:rsidRDefault="001552CD">
      <w:pPr>
        <w:tabs>
          <w:tab w:val="left" w:pos="567"/>
          <w:tab w:val="left" w:pos="2268"/>
          <w:tab w:val="left" w:pos="8505"/>
        </w:tabs>
        <w:rPr>
          <w:lang w:val="en-GB"/>
        </w:rPr>
      </w:pPr>
      <w:r>
        <w:rPr>
          <w:lang w:val="en-GB"/>
        </w:rPr>
        <w:t>22.</w:t>
      </w:r>
      <w:r>
        <w:rPr>
          <w:lang w:val="en-GB"/>
        </w:rPr>
        <w:tab/>
        <w:t>TVD-T</w:t>
      </w:r>
      <w:r>
        <w:rPr>
          <w:lang w:val="en-GB"/>
        </w:rPr>
        <w:tab/>
      </w:r>
      <w:r>
        <w:rPr>
          <w:lang w:val="it-IT"/>
        </w:rPr>
        <w:t>SENSORE DI VIBRAZIONI NEL PUNTO DI CONTATTO</w:t>
      </w:r>
      <w:r>
        <w:rPr>
          <w:lang w:val="en-GB"/>
        </w:rPr>
        <w:tab/>
      </w:r>
      <w:r w:rsidR="00171EF1">
        <w:rPr>
          <w:lang w:val="en-GB"/>
        </w:rPr>
        <w:t>19</w:t>
      </w:r>
      <w:r>
        <w:rPr>
          <w:lang w:val="en-GB"/>
        </w:rPr>
        <w:t>-</w:t>
      </w:r>
      <w:r w:rsidR="00171EF1">
        <w:rPr>
          <w:lang w:val="en-GB"/>
        </w:rPr>
        <w:t>01-2004</w:t>
      </w:r>
    </w:p>
    <w:p w:rsidR="001552CD" w:rsidRDefault="001552CD">
      <w:pPr>
        <w:tabs>
          <w:tab w:val="left" w:pos="567"/>
          <w:tab w:val="left" w:pos="2268"/>
          <w:tab w:val="left" w:pos="8505"/>
        </w:tabs>
        <w:rPr>
          <w:lang w:val="de-DE"/>
        </w:rPr>
      </w:pPr>
      <w:r>
        <w:rPr>
          <w:lang w:val="de-DE"/>
        </w:rPr>
        <w:t>23.</w:t>
      </w:r>
      <w:r>
        <w:rPr>
          <w:lang w:val="de-DE"/>
        </w:rPr>
        <w:tab/>
        <w:t>VIM-T2</w:t>
      </w:r>
      <w:r>
        <w:rPr>
          <w:lang w:val="de-DE"/>
        </w:rPr>
        <w:tab/>
      </w:r>
      <w:r>
        <w:rPr>
          <w:lang w:val="it-IT"/>
        </w:rPr>
        <w:t>SENSORE DI VIBRAZIONI</w:t>
      </w:r>
      <w:r>
        <w:rPr>
          <w:lang w:val="de-DE"/>
        </w:rPr>
        <w:tab/>
        <w:t>04-06-1997</w:t>
      </w:r>
    </w:p>
    <w:p w:rsidR="001552CD" w:rsidRDefault="001552CD">
      <w:pPr>
        <w:tabs>
          <w:tab w:val="left" w:pos="567"/>
          <w:tab w:val="left" w:pos="2268"/>
          <w:tab w:val="left" w:pos="8505"/>
        </w:tabs>
        <w:rPr>
          <w:lang w:val="de-DE"/>
        </w:rPr>
      </w:pPr>
      <w:r>
        <w:rPr>
          <w:lang w:val="de-DE"/>
        </w:rPr>
        <w:tab/>
        <w:t>IG-30</w:t>
      </w:r>
      <w:r>
        <w:rPr>
          <w:lang w:val="de-DE"/>
        </w:rPr>
        <w:tab/>
      </w:r>
      <w:r>
        <w:rPr>
          <w:lang w:val="it-IT"/>
        </w:rPr>
        <w:t>SENSORE INDUTTIVO SAFESET</w:t>
      </w:r>
      <w:r>
        <w:rPr>
          <w:lang w:val="de-DE"/>
        </w:rPr>
        <w:tab/>
        <w:t>04-06-1995</w:t>
      </w:r>
    </w:p>
    <w:p w:rsidR="001552CD" w:rsidRDefault="001552CD">
      <w:pPr>
        <w:pStyle w:val="Rubrik4"/>
        <w:tabs>
          <w:tab w:val="clear" w:pos="2835"/>
          <w:tab w:val="clear" w:pos="7938"/>
          <w:tab w:val="left" w:pos="2268"/>
          <w:tab w:val="left" w:pos="8505"/>
        </w:tabs>
        <w:rPr>
          <w:lang w:val="en-GB"/>
        </w:rPr>
      </w:pPr>
      <w:r>
        <w:rPr>
          <w:lang w:val="de-DE"/>
        </w:rPr>
        <w:tab/>
      </w:r>
      <w:r>
        <w:rPr>
          <w:lang w:val="it-IT"/>
        </w:rPr>
        <w:t>MANUALI DELL’OPERATORE PER CAVI</w:t>
      </w:r>
    </w:p>
    <w:p w:rsidR="001552CD" w:rsidRDefault="001552CD">
      <w:pPr>
        <w:tabs>
          <w:tab w:val="left" w:pos="567"/>
          <w:tab w:val="left" w:pos="2268"/>
          <w:tab w:val="left" w:pos="8505"/>
        </w:tabs>
      </w:pPr>
      <w:r>
        <w:t>24.</w:t>
      </w:r>
      <w:r>
        <w:tab/>
        <w:t>K-PDU3</w:t>
      </w:r>
      <w:r>
        <w:tab/>
      </w:r>
      <w:r>
        <w:rPr>
          <w:lang w:val="it-IT"/>
        </w:rPr>
        <w:t>CAVO</w:t>
      </w:r>
      <w:r>
        <w:t xml:space="preserve"> PDU</w:t>
      </w:r>
      <w:r>
        <w:tab/>
        <w:t>04-02-1995</w:t>
      </w:r>
    </w:p>
    <w:p w:rsidR="001552CD" w:rsidRDefault="001552CD">
      <w:pPr>
        <w:tabs>
          <w:tab w:val="left" w:pos="567"/>
          <w:tab w:val="left" w:pos="2268"/>
          <w:tab w:val="left" w:pos="8505"/>
        </w:tabs>
        <w:rPr>
          <w:lang w:val="en-GB"/>
        </w:rPr>
      </w:pPr>
      <w:r>
        <w:rPr>
          <w:lang w:val="en-GB"/>
        </w:rPr>
        <w:t>25.</w:t>
      </w:r>
      <w:r>
        <w:rPr>
          <w:lang w:val="en-GB"/>
        </w:rPr>
        <w:tab/>
        <w:t>K-POT25</w:t>
      </w:r>
      <w:r>
        <w:rPr>
          <w:lang w:val="en-GB"/>
        </w:rPr>
        <w:tab/>
      </w:r>
      <w:r>
        <w:rPr>
          <w:lang w:val="it-IT"/>
        </w:rPr>
        <w:t>CAVO</w:t>
      </w:r>
      <w:r>
        <w:rPr>
          <w:lang w:val="en-GB"/>
        </w:rPr>
        <w:t xml:space="preserve"> POT</w:t>
      </w:r>
      <w:r>
        <w:rPr>
          <w:lang w:val="en-GB"/>
        </w:rPr>
        <w:tab/>
        <w:t>04-02-1995</w:t>
      </w:r>
    </w:p>
    <w:p w:rsidR="001552CD" w:rsidRDefault="001552CD">
      <w:pPr>
        <w:tabs>
          <w:tab w:val="left" w:pos="567"/>
          <w:tab w:val="left" w:pos="2268"/>
          <w:tab w:val="left" w:pos="8505"/>
        </w:tabs>
        <w:rPr>
          <w:lang w:val="de-DE"/>
        </w:rPr>
      </w:pPr>
      <w:r>
        <w:rPr>
          <w:lang w:val="de-DE"/>
        </w:rPr>
        <w:t>26.</w:t>
      </w:r>
      <w:r>
        <w:rPr>
          <w:lang w:val="de-DE"/>
        </w:rPr>
        <w:tab/>
        <w:t>K-TVDT25</w:t>
      </w:r>
      <w:r>
        <w:rPr>
          <w:lang w:val="de-DE"/>
        </w:rPr>
        <w:tab/>
      </w:r>
      <w:r>
        <w:rPr>
          <w:lang w:val="it-IT"/>
        </w:rPr>
        <w:t>CAVO</w:t>
      </w:r>
      <w:r>
        <w:rPr>
          <w:lang w:val="de-DE"/>
        </w:rPr>
        <w:t xml:space="preserve"> TVD-T</w:t>
      </w:r>
      <w:r>
        <w:rPr>
          <w:lang w:val="de-DE"/>
        </w:rPr>
        <w:tab/>
        <w:t>04-02-1995</w:t>
      </w:r>
    </w:p>
    <w:p w:rsidR="001552CD" w:rsidRDefault="001552CD">
      <w:pPr>
        <w:tabs>
          <w:tab w:val="left" w:pos="567"/>
          <w:tab w:val="left" w:pos="2268"/>
          <w:tab w:val="left" w:pos="8505"/>
        </w:tabs>
        <w:rPr>
          <w:lang w:val="en-GB"/>
        </w:rPr>
      </w:pPr>
      <w:r>
        <w:rPr>
          <w:lang w:val="en-GB"/>
        </w:rPr>
        <w:t>27.</w:t>
      </w:r>
      <w:r>
        <w:rPr>
          <w:lang w:val="en-GB"/>
        </w:rPr>
        <w:tab/>
        <w:t>K-VIM25A</w:t>
      </w:r>
      <w:r>
        <w:rPr>
          <w:lang w:val="en-GB"/>
        </w:rPr>
        <w:tab/>
      </w:r>
      <w:r>
        <w:rPr>
          <w:lang w:val="it-IT"/>
        </w:rPr>
        <w:t>CAVO</w:t>
      </w:r>
      <w:r>
        <w:rPr>
          <w:lang w:val="en-GB"/>
        </w:rPr>
        <w:t xml:space="preserve"> VIM (VIM-T2)</w:t>
      </w:r>
      <w:r>
        <w:rPr>
          <w:lang w:val="en-GB"/>
        </w:rPr>
        <w:tab/>
        <w:t>04-04-1997</w:t>
      </w:r>
    </w:p>
    <w:p w:rsidR="001552CD" w:rsidRDefault="001552CD">
      <w:pPr>
        <w:tabs>
          <w:tab w:val="left" w:pos="567"/>
          <w:tab w:val="left" w:pos="2268"/>
          <w:tab w:val="left" w:pos="8505"/>
        </w:tabs>
        <w:rPr>
          <w:lang w:val="en-GB"/>
        </w:rPr>
      </w:pPr>
      <w:r>
        <w:rPr>
          <w:lang w:val="en-GB"/>
        </w:rPr>
        <w:tab/>
        <w:t>K-AT10</w:t>
      </w:r>
      <w:r>
        <w:rPr>
          <w:lang w:val="en-GB"/>
        </w:rPr>
        <w:tab/>
      </w:r>
      <w:r>
        <w:rPr>
          <w:lang w:val="it-IT"/>
        </w:rPr>
        <w:t>CAVO</w:t>
      </w:r>
      <w:r>
        <w:rPr>
          <w:lang w:val="en-GB"/>
        </w:rPr>
        <w:t xml:space="preserve"> SSM</w:t>
      </w:r>
      <w:r>
        <w:rPr>
          <w:lang w:val="en-GB"/>
        </w:rPr>
        <w:tab/>
        <w:t>21-04-1995</w:t>
      </w:r>
    </w:p>
    <w:p w:rsidR="001552CD" w:rsidRDefault="001552CD">
      <w:pPr>
        <w:tabs>
          <w:tab w:val="left" w:pos="567"/>
          <w:tab w:val="left" w:pos="2268"/>
          <w:tab w:val="left" w:pos="8505"/>
        </w:tabs>
        <w:rPr>
          <w:lang w:val="de-DE"/>
        </w:rPr>
      </w:pPr>
      <w:r>
        <w:rPr>
          <w:lang w:val="de-DE"/>
        </w:rPr>
        <w:t>28.</w:t>
      </w:r>
      <w:r>
        <w:rPr>
          <w:lang w:val="de-DE"/>
        </w:rPr>
        <w:tab/>
        <w:t>K-F2T</w:t>
      </w:r>
      <w:r>
        <w:rPr>
          <w:lang w:val="de-DE"/>
        </w:rPr>
        <w:tab/>
      </w:r>
      <w:r>
        <w:rPr>
          <w:lang w:val="it-IT"/>
        </w:rPr>
        <w:t>CAVO</w:t>
      </w:r>
      <w:r>
        <w:rPr>
          <w:lang w:val="de-DE"/>
        </w:rPr>
        <w:t xml:space="preserve"> DCA-TDC</w:t>
      </w:r>
      <w:r>
        <w:rPr>
          <w:lang w:val="de-DE"/>
        </w:rPr>
        <w:tab/>
        <w:t>03-04-1997</w:t>
      </w:r>
    </w:p>
    <w:p w:rsidR="001552CD" w:rsidRDefault="001552CD">
      <w:pPr>
        <w:tabs>
          <w:tab w:val="left" w:pos="567"/>
          <w:tab w:val="left" w:pos="2268"/>
          <w:tab w:val="left" w:pos="8505"/>
        </w:tabs>
        <w:rPr>
          <w:lang w:val="de-DE"/>
        </w:rPr>
      </w:pPr>
      <w:r>
        <w:rPr>
          <w:lang w:val="de-DE"/>
        </w:rPr>
        <w:t>29.</w:t>
      </w:r>
      <w:r>
        <w:rPr>
          <w:lang w:val="de-DE"/>
        </w:rPr>
        <w:tab/>
        <w:t>K-GT</w:t>
      </w:r>
      <w:r>
        <w:rPr>
          <w:lang w:val="de-DE"/>
        </w:rPr>
        <w:tab/>
      </w:r>
      <w:r>
        <w:rPr>
          <w:lang w:val="it-IT"/>
        </w:rPr>
        <w:t>CAVO</w:t>
      </w:r>
      <w:r>
        <w:rPr>
          <w:lang w:val="de-DE"/>
        </w:rPr>
        <w:t xml:space="preserve"> DCA-GT</w:t>
      </w:r>
      <w:r>
        <w:rPr>
          <w:lang w:val="de-DE"/>
        </w:rPr>
        <w:tab/>
        <w:t>03-02-1995</w:t>
      </w:r>
    </w:p>
    <w:p w:rsidR="001552CD" w:rsidRDefault="001552CD">
      <w:pPr>
        <w:tabs>
          <w:tab w:val="left" w:pos="567"/>
          <w:tab w:val="left" w:pos="2268"/>
          <w:tab w:val="left" w:pos="8505"/>
        </w:tabs>
        <w:rPr>
          <w:lang w:val="de-DE"/>
        </w:rPr>
      </w:pPr>
      <w:r>
        <w:rPr>
          <w:lang w:val="de-DE"/>
        </w:rPr>
        <w:t>30.</w:t>
      </w:r>
      <w:r>
        <w:rPr>
          <w:lang w:val="de-DE"/>
        </w:rPr>
        <w:tab/>
        <w:t>KB-01</w:t>
      </w:r>
      <w:r>
        <w:rPr>
          <w:lang w:val="de-DE"/>
        </w:rPr>
        <w:tab/>
      </w:r>
      <w:r>
        <w:rPr>
          <w:lang w:val="it-IT"/>
        </w:rPr>
        <w:t>MORSETTIERA SAFESET</w:t>
      </w:r>
      <w:r>
        <w:rPr>
          <w:lang w:val="de-DE"/>
        </w:rPr>
        <w:tab/>
        <w:t>05-02-1995</w:t>
      </w:r>
    </w:p>
    <w:p w:rsidR="001552CD" w:rsidRDefault="001552CD">
      <w:pPr>
        <w:tabs>
          <w:tab w:val="left" w:pos="567"/>
          <w:tab w:val="left" w:pos="2268"/>
          <w:tab w:val="left" w:pos="8505"/>
        </w:tabs>
      </w:pPr>
      <w:r>
        <w:rPr>
          <w:lang w:val="de-DE"/>
        </w:rPr>
        <w:tab/>
      </w:r>
      <w:r>
        <w:t>KB-02</w:t>
      </w:r>
      <w:r>
        <w:tab/>
      </w:r>
      <w:r>
        <w:rPr>
          <w:lang w:val="it-IT"/>
        </w:rPr>
        <w:t xml:space="preserve">MORSETTIERA </w:t>
      </w:r>
      <w:r>
        <w:t>TDC</w:t>
      </w:r>
      <w:r>
        <w:tab/>
        <w:t>03-04-1997</w:t>
      </w:r>
    </w:p>
    <w:p w:rsidR="001552CD" w:rsidRDefault="001552CD">
      <w:pPr>
        <w:pStyle w:val="UnderRubrik1S"/>
        <w:pageBreakBefore w:val="0"/>
        <w:tabs>
          <w:tab w:val="left" w:pos="2268"/>
          <w:tab w:val="left" w:pos="8505"/>
        </w:tabs>
        <w:spacing w:before="0" w:after="0"/>
        <w:rPr>
          <w:rFonts w:eastAsia="Times New Roman"/>
        </w:rPr>
      </w:pPr>
      <w:r>
        <w:rPr>
          <w:rFonts w:eastAsia="Times New Roman"/>
        </w:rPr>
        <w:tab/>
        <w:t>KB-03</w:t>
      </w:r>
      <w:r>
        <w:rPr>
          <w:rFonts w:eastAsia="Times New Roman"/>
        </w:rPr>
        <w:tab/>
      </w:r>
      <w:r>
        <w:rPr>
          <w:lang w:val="it-IT"/>
        </w:rPr>
        <w:t xml:space="preserve">MORSETTIERA </w:t>
      </w:r>
      <w:r>
        <w:rPr>
          <w:rFonts w:eastAsia="Times New Roman"/>
        </w:rPr>
        <w:t>GENERALE</w:t>
      </w:r>
      <w:r>
        <w:rPr>
          <w:rFonts w:eastAsia="Times New Roman"/>
        </w:rPr>
        <w:tab/>
        <w:t>03-02-</w:t>
      </w:r>
      <w:r>
        <w:t>19</w:t>
      </w:r>
      <w:r>
        <w:rPr>
          <w:rFonts w:eastAsia="Times New Roman"/>
        </w:rPr>
        <w:t>95</w:t>
      </w:r>
    </w:p>
    <w:p w:rsidR="001552CD" w:rsidRDefault="001552CD">
      <w:pPr>
        <w:tabs>
          <w:tab w:val="left" w:pos="567"/>
          <w:tab w:val="left" w:pos="2268"/>
          <w:tab w:val="left" w:pos="8505"/>
        </w:tabs>
        <w:rPr>
          <w:lang w:val="en-GB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lang w:val="it-IT"/>
        </w:rPr>
        <w:t>Data ultima revisione</w:t>
      </w:r>
      <w:r>
        <w:rPr>
          <w:lang w:val="en-GB"/>
        </w:rPr>
        <w:tab/>
      </w:r>
      <w:r w:rsidR="00171EF1">
        <w:rPr>
          <w:lang w:val="en-GB"/>
        </w:rPr>
        <w:t>19-01-2004</w:t>
      </w:r>
    </w:p>
    <w:p w:rsidR="001552CD" w:rsidRDefault="001552CD">
      <w:pPr>
        <w:rPr>
          <w:lang w:val="en-GB"/>
        </w:rPr>
      </w:pPr>
      <w:r>
        <w:rPr>
          <w:lang w:val="en-GB"/>
        </w:rPr>
        <w:br w:type="page"/>
      </w:r>
    </w:p>
    <w:p w:rsidR="001552CD" w:rsidRDefault="00F940EB">
      <w:pPr>
        <w:jc w:val="center"/>
        <w:rPr>
          <w:lang w:val="it-IT"/>
        </w:rPr>
      </w:pPr>
      <w:r>
        <w:rPr>
          <w:noProof/>
          <w:sz w:val="20"/>
        </w:rPr>
        <w:lastRenderedPageBreak/>
        <w:drawing>
          <wp:anchor distT="0" distB="0" distL="114300" distR="114300" simplePos="0" relativeHeight="251661312" behindDoc="0" locked="0" layoutInCell="1" allowOverlap="1" wp14:anchorId="487529EB" wp14:editId="51D5FF93">
            <wp:simplePos x="0" y="0"/>
            <wp:positionH relativeFrom="column">
              <wp:posOffset>2786380</wp:posOffset>
            </wp:positionH>
            <wp:positionV relativeFrom="paragraph">
              <wp:posOffset>152400</wp:posOffset>
            </wp:positionV>
            <wp:extent cx="1159510" cy="725805"/>
            <wp:effectExtent l="0" t="0" r="2540" b="0"/>
            <wp:wrapNone/>
            <wp:docPr id="1" name="Bild 8" descr="Dalog24_bla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alog24_black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808" t="12752" r="18326" b="164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9510" cy="725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552CD" w:rsidRDefault="001552CD">
      <w:pPr>
        <w:jc w:val="center"/>
        <w:rPr>
          <w:lang w:val="it-IT"/>
        </w:rPr>
      </w:pPr>
    </w:p>
    <w:p w:rsidR="001552CD" w:rsidRDefault="001552CD">
      <w:pPr>
        <w:jc w:val="center"/>
        <w:rPr>
          <w:lang w:val="it-IT"/>
        </w:rPr>
      </w:pPr>
    </w:p>
    <w:p w:rsidR="00F940EB" w:rsidRDefault="00F940EB">
      <w:pPr>
        <w:pStyle w:val="Producent"/>
      </w:pPr>
    </w:p>
    <w:p w:rsidR="00F940EB" w:rsidRDefault="00F940EB">
      <w:pPr>
        <w:pStyle w:val="Producent"/>
      </w:pPr>
    </w:p>
    <w:p w:rsidR="001552CD" w:rsidRDefault="001552CD">
      <w:pPr>
        <w:pStyle w:val="Producent"/>
      </w:pPr>
      <w:r>
        <w:t>PRODUTTORE</w:t>
      </w:r>
    </w:p>
    <w:p w:rsidR="001552CD" w:rsidRDefault="001552CD">
      <w:pPr>
        <w:jc w:val="center"/>
        <w:rPr>
          <w:lang w:val="it-IT"/>
        </w:rPr>
      </w:pPr>
    </w:p>
    <w:p w:rsidR="001552CD" w:rsidRDefault="001552CD">
      <w:pPr>
        <w:pStyle w:val="Producent"/>
      </w:pPr>
      <w:r>
        <w:t>D</w:t>
      </w:r>
      <w:r w:rsidR="00F940EB">
        <w:t>ametric AB</w:t>
      </w:r>
    </w:p>
    <w:p w:rsidR="001552CD" w:rsidRDefault="001552CD">
      <w:pPr>
        <w:pStyle w:val="Producent"/>
      </w:pPr>
      <w:r>
        <w:br/>
        <w:t>Jägerhorns Väg 10, SE-141 75 KUNGENS KURVA, SVEZIA</w:t>
      </w:r>
    </w:p>
    <w:p w:rsidR="001552CD" w:rsidRDefault="00F940EB">
      <w:pPr>
        <w:pStyle w:val="Producent"/>
      </w:pPr>
      <w:r>
        <w:t>Telefono</w:t>
      </w:r>
      <w:r w:rsidR="001552CD">
        <w:br/>
        <w:t>+46-</w:t>
      </w:r>
      <w:r>
        <w:t>(0)8 556 477 00</w:t>
      </w:r>
      <w:r w:rsidR="001552CD">
        <w:t xml:space="preserve"> </w:t>
      </w:r>
    </w:p>
    <w:p w:rsidR="001552CD" w:rsidRDefault="00F940EB">
      <w:pPr>
        <w:pStyle w:val="Producent"/>
      </w:pPr>
      <w:r>
        <w:t>Telefax</w:t>
      </w:r>
      <w:bookmarkStart w:id="0" w:name="_GoBack"/>
      <w:bookmarkEnd w:id="0"/>
      <w:r>
        <w:br/>
        <w:t>+46-(0)8 556 477 29</w:t>
      </w:r>
    </w:p>
    <w:p w:rsidR="001552CD" w:rsidRDefault="00F940EB">
      <w:pPr>
        <w:pStyle w:val="Producent"/>
      </w:pPr>
      <w:r>
        <w:t>E-mailt</w:t>
      </w:r>
      <w:r w:rsidR="001552CD">
        <w:br/>
        <w:t xml:space="preserve"> </w:t>
      </w:r>
      <w:hyperlink r:id="rId11" w:history="1">
        <w:r w:rsidRPr="00D06A0B">
          <w:rPr>
            <w:rStyle w:val="Hyperlnk"/>
          </w:rPr>
          <w:t>info@dametric.se</w:t>
        </w:r>
      </w:hyperlink>
      <w:r w:rsidR="001552CD">
        <w:t xml:space="preserve"> </w:t>
      </w:r>
    </w:p>
    <w:p w:rsidR="001552CD" w:rsidRDefault="00F940EB">
      <w:pPr>
        <w:pStyle w:val="Producent"/>
      </w:pPr>
      <w:r>
        <w:t>Internet</w:t>
      </w:r>
      <w:r>
        <w:br/>
        <w:t xml:space="preserve"> </w:t>
      </w:r>
      <w:hyperlink r:id="rId12" w:history="1">
        <w:r w:rsidRPr="00D06A0B">
          <w:rPr>
            <w:rStyle w:val="Hyperlnk"/>
          </w:rPr>
          <w:t>www.dametric.se</w:t>
        </w:r>
      </w:hyperlink>
      <w:r>
        <w:t xml:space="preserve"> </w:t>
      </w:r>
    </w:p>
    <w:p w:rsidR="001552CD" w:rsidRDefault="001552CD">
      <w:pPr>
        <w:pStyle w:val="Producent"/>
        <w:rPr>
          <w:lang w:val="de-DE"/>
        </w:rPr>
      </w:pPr>
    </w:p>
    <w:sectPr w:rsidR="001552CD">
      <w:pgSz w:w="11906" w:h="16838"/>
      <w:pgMar w:top="1248" w:right="991" w:bottom="1417" w:left="115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16F1" w:rsidRDefault="001016F1">
      <w:r>
        <w:separator/>
      </w:r>
    </w:p>
  </w:endnote>
  <w:endnote w:type="continuationSeparator" w:id="0">
    <w:p w:rsidR="001016F1" w:rsidRDefault="001016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16F1" w:rsidRDefault="001016F1">
      <w:r>
        <w:separator/>
      </w:r>
    </w:p>
  </w:footnote>
  <w:footnote w:type="continuationSeparator" w:id="0">
    <w:p w:rsidR="001016F1" w:rsidRDefault="001016F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0F006B"/>
    <w:multiLevelType w:val="multilevel"/>
    <w:tmpl w:val="8F821108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">
    <w:nsid w:val="07D5161F"/>
    <w:multiLevelType w:val="hybridMultilevel"/>
    <w:tmpl w:val="B5726F6A"/>
    <w:lvl w:ilvl="0">
      <w:start w:val="1"/>
      <w:numFmt w:val="decimal"/>
      <w:pStyle w:val="Innehll"/>
      <w:lvlText w:val="%1.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09A718F"/>
    <w:multiLevelType w:val="multilevel"/>
    <w:tmpl w:val="A6A6A750"/>
    <w:lvl w:ilvl="0">
      <w:start w:val="7"/>
      <w:numFmt w:val="decimal"/>
      <w:lvlText w:val="%1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">
    <w:nsid w:val="26FD7663"/>
    <w:multiLevelType w:val="multilevel"/>
    <w:tmpl w:val="0D3271EA"/>
    <w:lvl w:ilvl="0">
      <w:start w:val="9"/>
      <w:numFmt w:val="decimal"/>
      <w:lvlText w:val="%1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>
    <w:nsid w:val="271F0C20"/>
    <w:multiLevelType w:val="multilevel"/>
    <w:tmpl w:val="B08C6048"/>
    <w:lvl w:ilvl="0">
      <w:start w:val="5"/>
      <w:numFmt w:val="decimal"/>
      <w:lvlText w:val="%1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>
    <w:nsid w:val="3B026ED3"/>
    <w:multiLevelType w:val="multilevel"/>
    <w:tmpl w:val="CF02028E"/>
    <w:lvl w:ilvl="0">
      <w:start w:val="5"/>
      <w:numFmt w:val="decimal"/>
      <w:lvlText w:val="%1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6">
    <w:nsid w:val="3D4B21B8"/>
    <w:multiLevelType w:val="multilevel"/>
    <w:tmpl w:val="91EA53F0"/>
    <w:lvl w:ilvl="0">
      <w:start w:val="10"/>
      <w:numFmt w:val="decimal"/>
      <w:lvlText w:val="%1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7">
    <w:nsid w:val="40177654"/>
    <w:multiLevelType w:val="multilevel"/>
    <w:tmpl w:val="7F6848A6"/>
    <w:lvl w:ilvl="0">
      <w:start w:val="11"/>
      <w:numFmt w:val="decimal"/>
      <w:lvlText w:val="%1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8">
    <w:nsid w:val="4E5B4E1E"/>
    <w:multiLevelType w:val="multilevel"/>
    <w:tmpl w:val="4F6897BC"/>
    <w:lvl w:ilvl="0">
      <w:start w:val="9"/>
      <w:numFmt w:val="decimal"/>
      <w:lvlText w:val="%1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9">
    <w:nsid w:val="5DB3699E"/>
    <w:multiLevelType w:val="multilevel"/>
    <w:tmpl w:val="38E887C0"/>
    <w:lvl w:ilvl="0">
      <w:start w:val="7"/>
      <w:numFmt w:val="decimal"/>
      <w:lvlText w:val="%1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0">
    <w:nsid w:val="5EC500A9"/>
    <w:multiLevelType w:val="multilevel"/>
    <w:tmpl w:val="F5BE18CA"/>
    <w:lvl w:ilvl="0">
      <w:start w:val="4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1">
    <w:nsid w:val="64C11E52"/>
    <w:multiLevelType w:val="multilevel"/>
    <w:tmpl w:val="C3FC4E0E"/>
    <w:lvl w:ilvl="0">
      <w:start w:val="3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11"/>
  </w:num>
  <w:num w:numId="3">
    <w:abstractNumId w:val="10"/>
  </w:num>
  <w:num w:numId="4">
    <w:abstractNumId w:val="5"/>
  </w:num>
  <w:num w:numId="5">
    <w:abstractNumId w:val="4"/>
  </w:num>
  <w:num w:numId="6">
    <w:abstractNumId w:val="0"/>
  </w:num>
  <w:num w:numId="7">
    <w:abstractNumId w:val="9"/>
  </w:num>
  <w:num w:numId="8">
    <w:abstractNumId w:val="2"/>
  </w:num>
  <w:num w:numId="9">
    <w:abstractNumId w:val="3"/>
  </w:num>
  <w:num w:numId="10">
    <w:abstractNumId w:val="8"/>
  </w:num>
  <w:num w:numId="11">
    <w:abstractNumId w:val="6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1EF1"/>
    <w:rsid w:val="000B6537"/>
    <w:rsid w:val="001016F1"/>
    <w:rsid w:val="001552CD"/>
    <w:rsid w:val="00171EF1"/>
    <w:rsid w:val="00421FE8"/>
    <w:rsid w:val="004A0C28"/>
    <w:rsid w:val="00F94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Rubrik1">
    <w:name w:val="heading 1"/>
    <w:basedOn w:val="Normal"/>
    <w:next w:val="Normal"/>
    <w:qFormat/>
    <w:pPr>
      <w:keepNext/>
      <w:outlineLvl w:val="0"/>
    </w:pPr>
  </w:style>
  <w:style w:type="paragraph" w:styleId="Rubrik2">
    <w:name w:val="heading 2"/>
    <w:basedOn w:val="Normal"/>
    <w:next w:val="Normal"/>
    <w:qFormat/>
    <w:pPr>
      <w:keepNext/>
      <w:tabs>
        <w:tab w:val="left" w:pos="567"/>
        <w:tab w:val="left" w:pos="2835"/>
        <w:tab w:val="left" w:pos="7938"/>
      </w:tabs>
      <w:outlineLvl w:val="1"/>
    </w:pPr>
    <w:rPr>
      <w:rFonts w:ascii="Arial" w:hAnsi="Arial" w:cs="Arial"/>
      <w:b/>
      <w:bCs/>
      <w:sz w:val="28"/>
    </w:rPr>
  </w:style>
  <w:style w:type="paragraph" w:styleId="Rubrik3">
    <w:name w:val="heading 3"/>
    <w:basedOn w:val="Normal"/>
    <w:next w:val="Normal"/>
    <w:qFormat/>
    <w:pPr>
      <w:keepNext/>
      <w:spacing w:before="240" w:after="60"/>
      <w:outlineLvl w:val="2"/>
    </w:pPr>
    <w:rPr>
      <w:rFonts w:cs="Arial"/>
      <w:bCs/>
      <w:sz w:val="26"/>
      <w:szCs w:val="26"/>
    </w:rPr>
  </w:style>
  <w:style w:type="paragraph" w:styleId="Rubrik4">
    <w:name w:val="heading 4"/>
    <w:basedOn w:val="Normal"/>
    <w:next w:val="Normal"/>
    <w:qFormat/>
    <w:pPr>
      <w:keepNext/>
      <w:tabs>
        <w:tab w:val="left" w:pos="567"/>
        <w:tab w:val="left" w:pos="2835"/>
        <w:tab w:val="left" w:pos="7938"/>
      </w:tabs>
      <w:outlineLvl w:val="3"/>
    </w:pPr>
    <w:rPr>
      <w:b/>
      <w:bCs/>
    </w:rPr>
  </w:style>
  <w:style w:type="character" w:default="1" w:styleId="Standardstycketeckensnitt">
    <w:name w:val="Default Paragraph Font"/>
    <w:semiHidden/>
  </w:style>
  <w:style w:type="table" w:default="1" w:styleId="Normaltabel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semiHidden/>
  </w:style>
  <w:style w:type="character" w:styleId="Hyperlnk">
    <w:name w:val="Hyperlink"/>
    <w:basedOn w:val="Standardstycketeckensnitt"/>
    <w:rPr>
      <w:color w:val="0000FF"/>
      <w:u w:val="single"/>
    </w:rPr>
  </w:style>
  <w:style w:type="paragraph" w:styleId="Sidhuvud">
    <w:name w:val="header"/>
    <w:basedOn w:val="Normal"/>
    <w:pPr>
      <w:pBdr>
        <w:bottom w:val="single" w:sz="4" w:space="1" w:color="auto"/>
      </w:pBdr>
      <w:tabs>
        <w:tab w:val="center" w:pos="4536"/>
        <w:tab w:val="right" w:pos="9781"/>
      </w:tabs>
    </w:pPr>
    <w:rPr>
      <w:b/>
      <w:bCs/>
    </w:rPr>
  </w:style>
  <w:style w:type="paragraph" w:styleId="Sidfot">
    <w:name w:val="footer"/>
    <w:basedOn w:val="Normal"/>
    <w:pPr>
      <w:tabs>
        <w:tab w:val="center" w:pos="4536"/>
        <w:tab w:val="right" w:pos="9639"/>
      </w:tabs>
    </w:pPr>
    <w:rPr>
      <w:b/>
      <w:bCs/>
    </w:rPr>
  </w:style>
  <w:style w:type="paragraph" w:customStyle="1" w:styleId="TabellDip">
    <w:name w:val="Tabell Dip"/>
    <w:basedOn w:val="Normal"/>
    <w:pPr>
      <w:tabs>
        <w:tab w:val="left" w:pos="567"/>
        <w:tab w:val="left" w:pos="2552"/>
        <w:tab w:val="left" w:pos="3686"/>
        <w:tab w:val="left" w:pos="4253"/>
        <w:tab w:val="left" w:pos="5954"/>
        <w:tab w:val="left" w:pos="6521"/>
        <w:tab w:val="left" w:pos="7371"/>
        <w:tab w:val="left" w:pos="8505"/>
      </w:tabs>
    </w:pPr>
    <w:rPr>
      <w:rFonts w:eastAsia="MS Mincho"/>
      <w:b/>
      <w:sz w:val="22"/>
    </w:rPr>
  </w:style>
  <w:style w:type="paragraph" w:customStyle="1" w:styleId="Kapitelrubrik">
    <w:name w:val="Kapitelrubrik"/>
    <w:basedOn w:val="Normal"/>
    <w:pPr>
      <w:pBdr>
        <w:bottom w:val="single" w:sz="4" w:space="0" w:color="auto"/>
      </w:pBdr>
      <w:spacing w:before="240" w:after="240"/>
      <w:jc w:val="center"/>
    </w:pPr>
    <w:rPr>
      <w:rFonts w:ascii="Arial" w:eastAsia="MS Mincho" w:hAnsi="Arial" w:cs="MS Mincho"/>
      <w:b/>
      <w:sz w:val="72"/>
      <w:lang w:val="en-GB"/>
    </w:rPr>
  </w:style>
  <w:style w:type="paragraph" w:customStyle="1" w:styleId="Producent">
    <w:name w:val="Producent"/>
    <w:basedOn w:val="Normal"/>
    <w:pPr>
      <w:spacing w:after="120"/>
      <w:jc w:val="center"/>
    </w:pPr>
    <w:rPr>
      <w:rFonts w:ascii="Arial" w:hAnsi="Arial"/>
      <w:sz w:val="28"/>
      <w:lang w:val="it-IT"/>
    </w:rPr>
  </w:style>
  <w:style w:type="paragraph" w:customStyle="1" w:styleId="InnehllS">
    <w:name w:val="Innehåll S"/>
    <w:basedOn w:val="Normal"/>
    <w:pPr>
      <w:pageBreakBefore/>
      <w:spacing w:after="240"/>
      <w:ind w:left="3119"/>
    </w:pPr>
    <w:rPr>
      <w:rFonts w:eastAsia="MS Mincho"/>
    </w:rPr>
  </w:style>
  <w:style w:type="paragraph" w:customStyle="1" w:styleId="Innehll">
    <w:name w:val="Innehåll"/>
    <w:basedOn w:val="Normal"/>
    <w:pPr>
      <w:numPr>
        <w:numId w:val="1"/>
      </w:numPr>
      <w:spacing w:after="240"/>
      <w:ind w:left="3119" w:hanging="567"/>
    </w:pPr>
    <w:rPr>
      <w:rFonts w:eastAsia="MS Mincho" w:cs="MS Mincho"/>
    </w:rPr>
  </w:style>
  <w:style w:type="paragraph" w:customStyle="1" w:styleId="UnderRubrik1S">
    <w:name w:val="UnderRubrik 1S"/>
    <w:basedOn w:val="Normal"/>
    <w:pPr>
      <w:pageBreakBefore/>
      <w:tabs>
        <w:tab w:val="left" w:pos="567"/>
      </w:tabs>
      <w:spacing w:before="120" w:after="120"/>
    </w:pPr>
    <w:rPr>
      <w:rFonts w:eastAsia="MS Mincho" w:cs="MS Mincho"/>
    </w:rPr>
  </w:style>
  <w:style w:type="paragraph" w:customStyle="1" w:styleId="UnderRubrik1">
    <w:name w:val="UnderRubrik 1Ö"/>
    <w:basedOn w:val="UnderRubrik1S"/>
    <w:pPr>
      <w:pageBreakBefore w:val="0"/>
      <w:pBdr>
        <w:top w:val="single" w:sz="4" w:space="4" w:color="auto"/>
      </w:pBdr>
    </w:pPr>
  </w:style>
  <w:style w:type="paragraph" w:customStyle="1" w:styleId="TabellGrns">
    <w:name w:val="Tabell Gräns"/>
    <w:basedOn w:val="TabellDip"/>
    <w:pPr>
      <w:tabs>
        <w:tab w:val="clear" w:pos="4253"/>
        <w:tab w:val="clear" w:pos="6521"/>
        <w:tab w:val="clear" w:pos="8505"/>
      </w:tabs>
    </w:pPr>
    <w:rPr>
      <w:lang w:val="fi-FI"/>
    </w:rPr>
  </w:style>
  <w:style w:type="paragraph" w:customStyle="1" w:styleId="UnderRubrik2">
    <w:name w:val="UnderRubrik 2"/>
    <w:basedOn w:val="UnderRubrik1S"/>
    <w:pPr>
      <w:pageBreakBefore w:val="0"/>
      <w:tabs>
        <w:tab w:val="left" w:pos="3686"/>
        <w:tab w:val="left" w:pos="5954"/>
        <w:tab w:val="left" w:pos="7371"/>
      </w:tabs>
      <w:spacing w:after="0"/>
    </w:pPr>
    <w:rPr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Rubrik1">
    <w:name w:val="heading 1"/>
    <w:basedOn w:val="Normal"/>
    <w:next w:val="Normal"/>
    <w:qFormat/>
    <w:pPr>
      <w:keepNext/>
      <w:outlineLvl w:val="0"/>
    </w:pPr>
  </w:style>
  <w:style w:type="paragraph" w:styleId="Rubrik2">
    <w:name w:val="heading 2"/>
    <w:basedOn w:val="Normal"/>
    <w:next w:val="Normal"/>
    <w:qFormat/>
    <w:pPr>
      <w:keepNext/>
      <w:tabs>
        <w:tab w:val="left" w:pos="567"/>
        <w:tab w:val="left" w:pos="2835"/>
        <w:tab w:val="left" w:pos="7938"/>
      </w:tabs>
      <w:outlineLvl w:val="1"/>
    </w:pPr>
    <w:rPr>
      <w:rFonts w:ascii="Arial" w:hAnsi="Arial" w:cs="Arial"/>
      <w:b/>
      <w:bCs/>
      <w:sz w:val="28"/>
    </w:rPr>
  </w:style>
  <w:style w:type="paragraph" w:styleId="Rubrik3">
    <w:name w:val="heading 3"/>
    <w:basedOn w:val="Normal"/>
    <w:next w:val="Normal"/>
    <w:qFormat/>
    <w:pPr>
      <w:keepNext/>
      <w:spacing w:before="240" w:after="60"/>
      <w:outlineLvl w:val="2"/>
    </w:pPr>
    <w:rPr>
      <w:rFonts w:cs="Arial"/>
      <w:bCs/>
      <w:sz w:val="26"/>
      <w:szCs w:val="26"/>
    </w:rPr>
  </w:style>
  <w:style w:type="paragraph" w:styleId="Rubrik4">
    <w:name w:val="heading 4"/>
    <w:basedOn w:val="Normal"/>
    <w:next w:val="Normal"/>
    <w:qFormat/>
    <w:pPr>
      <w:keepNext/>
      <w:tabs>
        <w:tab w:val="left" w:pos="567"/>
        <w:tab w:val="left" w:pos="2835"/>
        <w:tab w:val="left" w:pos="7938"/>
      </w:tabs>
      <w:outlineLvl w:val="3"/>
    </w:pPr>
    <w:rPr>
      <w:b/>
      <w:bCs/>
    </w:rPr>
  </w:style>
  <w:style w:type="character" w:default="1" w:styleId="Standardstycketeckensnitt">
    <w:name w:val="Default Paragraph Font"/>
    <w:semiHidden/>
  </w:style>
  <w:style w:type="table" w:default="1" w:styleId="Normaltabel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semiHidden/>
  </w:style>
  <w:style w:type="character" w:styleId="Hyperlnk">
    <w:name w:val="Hyperlink"/>
    <w:basedOn w:val="Standardstycketeckensnitt"/>
    <w:rPr>
      <w:color w:val="0000FF"/>
      <w:u w:val="single"/>
    </w:rPr>
  </w:style>
  <w:style w:type="paragraph" w:styleId="Sidhuvud">
    <w:name w:val="header"/>
    <w:basedOn w:val="Normal"/>
    <w:pPr>
      <w:pBdr>
        <w:bottom w:val="single" w:sz="4" w:space="1" w:color="auto"/>
      </w:pBdr>
      <w:tabs>
        <w:tab w:val="center" w:pos="4536"/>
        <w:tab w:val="right" w:pos="9781"/>
      </w:tabs>
    </w:pPr>
    <w:rPr>
      <w:b/>
      <w:bCs/>
    </w:rPr>
  </w:style>
  <w:style w:type="paragraph" w:styleId="Sidfot">
    <w:name w:val="footer"/>
    <w:basedOn w:val="Normal"/>
    <w:pPr>
      <w:tabs>
        <w:tab w:val="center" w:pos="4536"/>
        <w:tab w:val="right" w:pos="9639"/>
      </w:tabs>
    </w:pPr>
    <w:rPr>
      <w:b/>
      <w:bCs/>
    </w:rPr>
  </w:style>
  <w:style w:type="paragraph" w:customStyle="1" w:styleId="TabellDip">
    <w:name w:val="Tabell Dip"/>
    <w:basedOn w:val="Normal"/>
    <w:pPr>
      <w:tabs>
        <w:tab w:val="left" w:pos="567"/>
        <w:tab w:val="left" w:pos="2552"/>
        <w:tab w:val="left" w:pos="3686"/>
        <w:tab w:val="left" w:pos="4253"/>
        <w:tab w:val="left" w:pos="5954"/>
        <w:tab w:val="left" w:pos="6521"/>
        <w:tab w:val="left" w:pos="7371"/>
        <w:tab w:val="left" w:pos="8505"/>
      </w:tabs>
    </w:pPr>
    <w:rPr>
      <w:rFonts w:eastAsia="MS Mincho"/>
      <w:b/>
      <w:sz w:val="22"/>
    </w:rPr>
  </w:style>
  <w:style w:type="paragraph" w:customStyle="1" w:styleId="Kapitelrubrik">
    <w:name w:val="Kapitelrubrik"/>
    <w:basedOn w:val="Normal"/>
    <w:pPr>
      <w:pBdr>
        <w:bottom w:val="single" w:sz="4" w:space="0" w:color="auto"/>
      </w:pBdr>
      <w:spacing w:before="240" w:after="240"/>
      <w:jc w:val="center"/>
    </w:pPr>
    <w:rPr>
      <w:rFonts w:ascii="Arial" w:eastAsia="MS Mincho" w:hAnsi="Arial" w:cs="MS Mincho"/>
      <w:b/>
      <w:sz w:val="72"/>
      <w:lang w:val="en-GB"/>
    </w:rPr>
  </w:style>
  <w:style w:type="paragraph" w:customStyle="1" w:styleId="Producent">
    <w:name w:val="Producent"/>
    <w:basedOn w:val="Normal"/>
    <w:pPr>
      <w:spacing w:after="120"/>
      <w:jc w:val="center"/>
    </w:pPr>
    <w:rPr>
      <w:rFonts w:ascii="Arial" w:hAnsi="Arial"/>
      <w:sz w:val="28"/>
      <w:lang w:val="it-IT"/>
    </w:rPr>
  </w:style>
  <w:style w:type="paragraph" w:customStyle="1" w:styleId="InnehllS">
    <w:name w:val="Innehåll S"/>
    <w:basedOn w:val="Normal"/>
    <w:pPr>
      <w:pageBreakBefore/>
      <w:spacing w:after="240"/>
      <w:ind w:left="3119"/>
    </w:pPr>
    <w:rPr>
      <w:rFonts w:eastAsia="MS Mincho"/>
    </w:rPr>
  </w:style>
  <w:style w:type="paragraph" w:customStyle="1" w:styleId="Innehll">
    <w:name w:val="Innehåll"/>
    <w:basedOn w:val="Normal"/>
    <w:pPr>
      <w:numPr>
        <w:numId w:val="1"/>
      </w:numPr>
      <w:spacing w:after="240"/>
      <w:ind w:left="3119" w:hanging="567"/>
    </w:pPr>
    <w:rPr>
      <w:rFonts w:eastAsia="MS Mincho" w:cs="MS Mincho"/>
    </w:rPr>
  </w:style>
  <w:style w:type="paragraph" w:customStyle="1" w:styleId="UnderRubrik1S">
    <w:name w:val="UnderRubrik 1S"/>
    <w:basedOn w:val="Normal"/>
    <w:pPr>
      <w:pageBreakBefore/>
      <w:tabs>
        <w:tab w:val="left" w:pos="567"/>
      </w:tabs>
      <w:spacing w:before="120" w:after="120"/>
    </w:pPr>
    <w:rPr>
      <w:rFonts w:eastAsia="MS Mincho" w:cs="MS Mincho"/>
    </w:rPr>
  </w:style>
  <w:style w:type="paragraph" w:customStyle="1" w:styleId="UnderRubrik1">
    <w:name w:val="UnderRubrik 1Ö"/>
    <w:basedOn w:val="UnderRubrik1S"/>
    <w:pPr>
      <w:pageBreakBefore w:val="0"/>
      <w:pBdr>
        <w:top w:val="single" w:sz="4" w:space="4" w:color="auto"/>
      </w:pBdr>
    </w:pPr>
  </w:style>
  <w:style w:type="paragraph" w:customStyle="1" w:styleId="TabellGrns">
    <w:name w:val="Tabell Gräns"/>
    <w:basedOn w:val="TabellDip"/>
    <w:pPr>
      <w:tabs>
        <w:tab w:val="clear" w:pos="4253"/>
        <w:tab w:val="clear" w:pos="6521"/>
        <w:tab w:val="clear" w:pos="8505"/>
      </w:tabs>
    </w:pPr>
    <w:rPr>
      <w:lang w:val="fi-FI"/>
    </w:rPr>
  </w:style>
  <w:style w:type="paragraph" w:customStyle="1" w:styleId="UnderRubrik2">
    <w:name w:val="UnderRubrik 2"/>
    <w:basedOn w:val="UnderRubrik1S"/>
    <w:pPr>
      <w:pageBreakBefore w:val="0"/>
      <w:tabs>
        <w:tab w:val="left" w:pos="3686"/>
        <w:tab w:val="left" w:pos="5954"/>
        <w:tab w:val="left" w:pos="7371"/>
      </w:tabs>
      <w:spacing w:after="0"/>
    </w:pPr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www.dametric.s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mailto:info@dametric.se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3.wmf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296</Words>
  <Characters>1958</Characters>
  <Application>Microsoft Office Word</Application>
  <DocSecurity>0</DocSecurity>
  <Lines>16</Lines>
  <Paragraphs>4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PARAMETERLISTA</vt:lpstr>
      <vt:lpstr>@KAPITELRUB = PARAMETERLISTA</vt:lpstr>
    </vt:vector>
  </TitlesOfParts>
  <Company>Dametric AB</Company>
  <LinksUpToDate>false</LinksUpToDate>
  <CharactersWithSpaces>2250</CharactersWithSpaces>
  <SharedDoc>false</SharedDoc>
  <HLinks>
    <vt:vector size="6" baseType="variant">
      <vt:variant>
        <vt:i4>2687006</vt:i4>
      </vt:variant>
      <vt:variant>
        <vt:i4>0</vt:i4>
      </vt:variant>
      <vt:variant>
        <vt:i4>0</vt:i4>
      </vt:variant>
      <vt:variant>
        <vt:i4>5</vt:i4>
      </vt:variant>
      <vt:variant>
        <vt:lpwstr>mailto:info@daprod.se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PARAMETERLISTA</dc:title>
  <dc:creator>Bengt Löfqvist</dc:creator>
  <cp:lastModifiedBy>Bengt Löfqvist</cp:lastModifiedBy>
  <cp:revision>2</cp:revision>
  <cp:lastPrinted>2008-01-04T09:46:00Z</cp:lastPrinted>
  <dcterms:created xsi:type="dcterms:W3CDTF">2013-11-22T07:14:00Z</dcterms:created>
  <dcterms:modified xsi:type="dcterms:W3CDTF">2013-11-22T07:14:00Z</dcterms:modified>
</cp:coreProperties>
</file>